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LAPORAN HASIL AUDIT MUTU AKADEMIK INTERNAL (AMAI) / EVALUASI MUTU INTERNAL (EMI)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Sistem Penjaminan Mutu Internal (SPMI) — Universitas Sumatera Selatan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No. Laporan: LHA-AMI-USS-01  |  Dasar: MM-USS-02-03 (Manual Evaluasi) — merangkum hasil sheet "Instrumen AMI" &amp; "Instrumen AMI Non-Akademik"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Petunjuk: laporan ini disusun oleh Ketua Tim Auditor LPMA setelah audit selesai, merangkum seluruh baris yang telah diisi pada sheet "Instrumen AMI" (audit akademik: Universitas/Fakultas/Prodi) dan/atau sheet "Instrumen AMI Non-Akademik" (audit unit kerja non-akademik) pada Template Laporan PPEPP SPMI USS.xlsx untuk 1 periode audit. Gunakan 1 laporan per periode audit; bila periode tersebut mencakup audit akademik dan non-akademik sekaligus, rangkum keduanya dalam laporan yang sama. Laporan ini yang diunggah sebagai bukti pada menu "Evaluasi" di spmi.kemdiktisaintek.go.id dan disampaikan ke Rektor.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IDENTITAS PELAKSANAAN AUDIT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Periode Audit / Tahun Pelaporan PPEPP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Jenis Audit (Akademik / Non-Akademik / Keduanya)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Kerja / Fakultas / Program Studi / Unit Non-Akademik yang Diaudit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Ketua Tim Auditor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Anggota Tim Auditor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Pelaksanaan Audit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Laporan Disusun</w:t>
            </w:r>
          </w:p>
        </w:tc>
        <w:tc>
          <w:tcPr>
            <w:tcW w:type="dxa" w:w="6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hd w:fill="1F4E78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BAB I. PENDAHULUAN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1.1 Latar Belakang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1.2 Dasar Pelaksanaan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Kebijakan SPMI USS (KM-USS-01)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Manual Evaluasi SPMI USS (MM-USS-02-03) — AMAI &amp; EMI wajib dilaksanakan di semua prodi/fakultas, minimal 1×/tahun, dikoordinasi LPMA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Pedoman Teknis Pelaporan dan Verifikasi SPMI Perguruan Tinggi 2026 (Kemdiktisaintek)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Program Kerja Audit Mutu Internal LPMA tahun berjalan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1.3 Tujuan Audit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Menilai kesesuaian pelaksanaan siklus PPEPP (Penetapan, Pelaksanaan, Evaluasi, Pengendalian, Peningkatan) terhadap Standar Mutu USS pada unit yang diaudit, mengidentifikasi ketidaksesuaian (jika ada), serta memberikan rekomendasi perbaikan dan peningkatan mutu berkelanjutan.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1.4 Ruang Lingkup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Jumlah dan kelompok standar yang diaudit pada periode ini: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Kelompok Standar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Jumlah Standar Diaudit</w:t>
            </w:r>
          </w:p>
        </w:tc>
      </w:tr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Pendidikan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Penelitian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PkM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Tambahan Penelitian (53/2023)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Tambahan PkM (53/2023)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 Non-Akademik (acuan, bukan standar resmi USS)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1.5 Metodologi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Reviu dokumen (Formulir Bukti Pelaksanaan PPEPP &amp; lampirannya per standar)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Wawancara dengan penanggung jawab standar / unit terkait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lapangan (bila relevan)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Pengisian Instrumen AMI (checklist per standar × 5 tahap PPEPP)</w:t>
      </w:r>
    </w:p>
    <w:p>
      <w:r>
        <w:br w:type="page"/>
      </w:r>
    </w:p>
    <w:p>
      <w:pPr>
        <w:shd w:fill="1F4E78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BAB II. RINGKASAN STATISTIK HASIL AUDIT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Salin totalnya dari sheet "Instrumen AMI" dan/atau "Instrumen AMI Non-Akademik", kolom "Kategori Temuan" (gunakan COUNTIF atau filter per kelompok/kategori).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500"/>
        <w:gridCol w:w="1300"/>
        <w:gridCol w:w="1300"/>
        <w:gridCol w:w="1500"/>
      </w:tblGrid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Kelompok Standar / Kategori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Sesuai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Observasi (OB)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KTS Minor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KTS Mayor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Belum Diaudit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Pendidikan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Penelitian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 PkM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Tambahan Penelitian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Tambahan PkM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Non-Akademik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Sesuai = tidak ada temuan. Observasi (OB) = potensi risiko, belum jadi ketidaksesuaian. KTS Minor/Mayor = Ketidaksesuaian, wajib Permintaan Tindakan Korektif (PTK).</w:t>
      </w:r>
    </w:p>
    <w:p>
      <w:pPr>
        <w:shd w:fill="1F4E78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BAB III. DAFTAR TEMUAN DAN KETIDAKSESUAIAN UTAMA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Cantumkan temuan berkategori Observasi, KTS Minor, dan KTS Mayor dari Instrumen AMI (tidak perlu mencantumkan baris berstatus "Sesuai").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500"/>
        <w:gridCol w:w="1300"/>
        <w:gridCol w:w="2700"/>
        <w:gridCol w:w="2500"/>
      </w:tblGrid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Kode Standar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Tahap PPEPP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Uraian Temuan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Akar Penyebab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r>
        <w:br w:type="page"/>
      </w:r>
    </w:p>
    <w:p>
      <w:pPr>
        <w:shd w:fill="1F4E78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BAB IV. RENCANA TINDAK LANJUT (PTK)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1600"/>
        <w:gridCol w:w="1400"/>
        <w:gridCol w:w="1600"/>
      </w:tblGrid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Ketidaksesuaian Terkait
(No. pada Bab III)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Rencana Tindakan Koreksi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PIC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Batas Waktu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Tindak lanjut wajib dipantau efektivitasnya oleh LPMA (Manual Pengendalian MM-USS-02-04) dan dilaporkan kembali ke Rektor.</w:t>
      </w:r>
    </w:p>
    <w:p>
      <w:pPr>
        <w:shd w:fill="1F4E78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BAB V. KESIMPULAN DAN REKOMENDASI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5.1 Kesimpulan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5.2 Rekomendasi kepada Pimpinan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LEMBAR PENGESAHAN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Laporan ini menyatakan bahwa audit telah dilaksanakan sesuai Manual Evaluasi SPMI USS dan hasilnya disahkan sebagai berikut.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Disusun oleh
(Ketua Tim Auditor)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3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Diperiksa oleh
(Kepala LPMA)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3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Mengetahui
(Rektor)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sz w:val="17"/>
          <w:szCs w:val="17"/>
        </w:rPr>
        <w:t xml:space="preserve">Lampiran wajib disertakan: (1) Instrumen AMI dan/atau Instrumen AMI Non-Akademik yang telah diisi lengkap (sheet "Instrumen AMI" / "Instrumen AMI Non-Akademik", Template Laporan PPEPP SPMI USS.xlsx) untuk periode ini; (2) seluruh Formulir Bukti Pelaksanaan PPEPP terkait standar yang ditemukan tidak sesuai.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Kebijakan SPMI USS (KM-USS-01), Manual Evaluasi/Pengendalian SPMI USS (MM-USS-02-03, MM-USS-02-04), Template Laporan PPEPP SPMI USS.xlsx (sheet Instrumen AMI &amp; Instrumen AMI Non-Akademik), Formulir Bukti Pelaksanaan PPEPP SPMI USS.docx, dan Pedoman Teknis Pelaporan dan Verifikasi SPMI Perguruan Tinggi 2026 (Kemdiktisaintek).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Laporan Hasil AMAI/EMI — SPMI Universitas Sumatera Selatan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2026-09-01T22:50:33.397Z</dcterms:created>
  <dcterms:modified xsi:type="dcterms:W3CDTF">2026-09-01T22:50:33.397Z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