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</w:rPr>
      </w:pPr>
      <w:bookmarkStart w:id="0" w:name="header-n0"/>
      <w:r>
        <w:rPr>
          <w:color w:val="auto"/>
          <w:sz w:val="84"/>
          <w:szCs w:val="84"/>
        </w:rPr>
        <w:t>智能导诊一期 项目</w:t>
      </w:r>
      <w:bookmarkEnd w:id="0"/>
    </w:p>
    <w:p>
      <w:pPr>
        <w:pStyle w:val="4"/>
        <w:jc w:val="center"/>
        <w:rPr>
          <w:color w:val="auto"/>
          <w:sz w:val="44"/>
          <w:szCs w:val="44"/>
        </w:rPr>
      </w:pPr>
      <w:bookmarkStart w:id="1" w:name="header-n2"/>
      <w:r>
        <w:rPr>
          <w:color w:val="auto"/>
          <w:sz w:val="44"/>
          <w:szCs w:val="44"/>
        </w:rPr>
        <w:t>软件详细设计说明书</w:t>
      </w:r>
      <w:bookmarkEnd w:id="1"/>
    </w:p>
    <w:p>
      <w:pPr>
        <w:pStyle w:val="5"/>
        <w:jc w:val="center"/>
        <w:rPr>
          <w:color w:val="auto"/>
        </w:rPr>
      </w:pPr>
      <w:bookmarkStart w:id="2" w:name="header-n3"/>
      <w:r>
        <w:rPr>
          <w:color w:val="auto"/>
        </w:rPr>
        <w:t>xxx 科技股份有限公司</w:t>
      </w:r>
      <w:bookmarkEnd w:id="2"/>
    </w:p>
    <w:p>
      <w:pPr>
        <w:pStyle w:val="6"/>
      </w:pPr>
      <w:bookmarkStart w:id="3" w:name="header-n4"/>
      <w:r>
        <w:t>一、引言</w:t>
      </w:r>
      <w:bookmarkEnd w:id="3"/>
    </w:p>
    <w:p>
      <w:pPr>
        <w:pStyle w:val="7"/>
      </w:pPr>
      <w:bookmarkStart w:id="4" w:name="header-n5"/>
      <w:r>
        <w:t>1.1 目标</w:t>
      </w:r>
      <w:bookmarkEnd w:id="4"/>
    </w:p>
    <w:p>
      <w:pPr>
        <w:pStyle w:val="23"/>
      </w:pPr>
      <w:r>
        <w:t>本文档为“智能导诊一期项目详细设计说明书”，主要用于为实现系统的功能而进行的系统详细设计说明</w:t>
      </w:r>
      <w:r>
        <w:rPr>
          <w:rFonts w:hint="eastAsia" w:eastAsia="宋体"/>
          <w:lang w:eastAsia="zh-CN"/>
        </w:rPr>
        <w:t>。</w:t>
      </w:r>
      <w:r>
        <w:t>详细描述了系统各软件组成模块的实现流程、功能、接口、编译、测试要点等内容，便于对系统的编码进行指导和约束。本文档供项目组全体成员及项目组领导，单元测试人员阅读。</w:t>
      </w:r>
    </w:p>
    <w:p>
      <w:pPr>
        <w:pStyle w:val="7"/>
      </w:pPr>
      <w:bookmarkStart w:id="5" w:name="header-n12"/>
      <w:r>
        <w:t>1.2 定义及缩写</w:t>
      </w:r>
      <w:bookmarkEnd w:id="5"/>
    </w:p>
    <w:tbl>
      <w:tblPr>
        <w:tblStyle w:val="28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缩写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xxx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zzz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yyy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ppp</w:t>
            </w:r>
          </w:p>
        </w:tc>
      </w:tr>
    </w:tbl>
    <w:p>
      <w:pPr>
        <w:pStyle w:val="7"/>
      </w:pPr>
      <w:bookmarkStart w:id="6" w:name="header-n26"/>
      <w:r>
        <w:t>1.3 角色和职责</w:t>
      </w:r>
      <w:bookmarkEnd w:id="6"/>
    </w:p>
    <w:tbl>
      <w:tblPr>
        <w:tblStyle w:val="28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527"/>
        <w:gridCol w:w="2482"/>
        <w:gridCol w:w="4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序号</w:t>
            </w:r>
          </w:p>
        </w:tc>
        <w:tc>
          <w:tcPr>
            <w:tcW w:w="1527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姓名</w:t>
            </w:r>
          </w:p>
        </w:tc>
        <w:tc>
          <w:tcPr>
            <w:tcW w:w="248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角色</w:t>
            </w:r>
          </w:p>
        </w:tc>
        <w:tc>
          <w:tcPr>
            <w:tcW w:w="406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职责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pStyle w:val="24"/>
              <w:jc w:val="left"/>
            </w:pPr>
            <w:r>
              <w:t>1</w:t>
            </w:r>
          </w:p>
        </w:tc>
        <w:tc>
          <w:tcPr>
            <w:tcW w:w="1527" w:type="dxa"/>
          </w:tcPr>
          <w:p>
            <w:pPr>
              <w:pStyle w:val="24"/>
              <w:jc w:val="left"/>
            </w:pPr>
            <w:r>
              <w:t>xxx</w:t>
            </w:r>
          </w:p>
        </w:tc>
        <w:tc>
          <w:tcPr>
            <w:tcW w:w="2482" w:type="dxa"/>
          </w:tcPr>
          <w:p>
            <w:pPr>
              <w:pStyle w:val="24"/>
              <w:jc w:val="left"/>
            </w:pPr>
            <w:r>
              <w:t>技术总监</w:t>
            </w:r>
          </w:p>
        </w:tc>
        <w:tc>
          <w:tcPr>
            <w:tcW w:w="4060" w:type="dxa"/>
          </w:tcPr>
          <w:p>
            <w:pPr>
              <w:pStyle w:val="24"/>
              <w:jc w:val="left"/>
            </w:pPr>
            <w:r>
              <w:t>系统架构设计和搭建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pStyle w:val="24"/>
              <w:jc w:val="left"/>
            </w:pPr>
            <w:r>
              <w:t>2</w:t>
            </w:r>
          </w:p>
        </w:tc>
        <w:tc>
          <w:tcPr>
            <w:tcW w:w="1527" w:type="dxa"/>
          </w:tcPr>
          <w:p>
            <w:pPr>
              <w:pStyle w:val="24"/>
              <w:jc w:val="left"/>
            </w:pPr>
            <w:r>
              <w:t>xxx</w:t>
            </w:r>
          </w:p>
        </w:tc>
        <w:tc>
          <w:tcPr>
            <w:tcW w:w="2482" w:type="dxa"/>
          </w:tcPr>
          <w:p>
            <w:pPr>
              <w:pStyle w:val="24"/>
              <w:jc w:val="left"/>
            </w:pPr>
            <w:r>
              <w:t>高级开发工程师</w:t>
            </w:r>
          </w:p>
        </w:tc>
        <w:tc>
          <w:tcPr>
            <w:tcW w:w="4060" w:type="dxa"/>
          </w:tcPr>
          <w:p>
            <w:pPr>
              <w:pStyle w:val="24"/>
              <w:jc w:val="left"/>
            </w:pPr>
            <w:r>
              <w:t>zzz、yyy 和 ccc 模块的开发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pStyle w:val="24"/>
              <w:jc w:val="left"/>
            </w:pPr>
            <w:r>
              <w:t>3</w:t>
            </w:r>
          </w:p>
        </w:tc>
        <w:tc>
          <w:tcPr>
            <w:tcW w:w="1527" w:type="dxa"/>
          </w:tcPr>
          <w:p>
            <w:pPr>
              <w:pStyle w:val="24"/>
              <w:jc w:val="left"/>
            </w:pPr>
            <w:r>
              <w:t>xxx</w:t>
            </w:r>
          </w:p>
        </w:tc>
        <w:tc>
          <w:tcPr>
            <w:tcW w:w="2482" w:type="dxa"/>
          </w:tcPr>
          <w:p>
            <w:pPr>
              <w:pStyle w:val="24"/>
              <w:jc w:val="left"/>
            </w:pPr>
            <w:r>
              <w:t>初级开发工程师</w:t>
            </w:r>
          </w:p>
        </w:tc>
        <w:tc>
          <w:tcPr>
            <w:tcW w:w="4060" w:type="dxa"/>
          </w:tcPr>
          <w:p>
            <w:pPr>
              <w:pStyle w:val="24"/>
              <w:jc w:val="left"/>
            </w:pPr>
            <w:r>
              <w:t>xxx 模块的开发</w:t>
            </w:r>
          </w:p>
        </w:tc>
      </w:tr>
    </w:tbl>
    <w:p>
      <w:pPr>
        <w:pStyle w:val="6"/>
      </w:pPr>
      <w:bookmarkStart w:id="7" w:name="header-n53"/>
      <w:r>
        <w:t>二、数据库设计</w:t>
      </w:r>
      <w:bookmarkEnd w:id="7"/>
    </w:p>
    <w:tbl>
      <w:tblPr>
        <w:tblStyle w:val="28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65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表名</w:t>
            </w:r>
          </w:p>
        </w:tc>
        <w:tc>
          <w:tcPr>
            <w:tcW w:w="6542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pStyle w:val="24"/>
              <w:jc w:val="left"/>
            </w:pPr>
            <w:r>
              <w:t>xxxx_yyyy</w:t>
            </w:r>
          </w:p>
        </w:tc>
        <w:tc>
          <w:tcPr>
            <w:tcW w:w="6542" w:type="dxa"/>
          </w:tcPr>
          <w:p>
            <w:pPr>
              <w:pStyle w:val="24"/>
              <w:jc w:val="left"/>
            </w:pPr>
            <w:r>
              <w:t>用于记录 xxxx</w:t>
            </w:r>
          </w:p>
        </w:tc>
      </w:tr>
    </w:tbl>
    <w:p>
      <w:pPr>
        <w:pStyle w:val="3"/>
      </w:pPr>
      <w:r>
        <w:rPr>
          <w:b/>
        </w:rPr>
        <w:t>表 xxxx_yyyy</w:t>
      </w:r>
    </w:p>
    <w:tbl>
      <w:tblPr>
        <w:tblStyle w:val="28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968"/>
        <w:gridCol w:w="1255"/>
        <w:gridCol w:w="1800"/>
        <w:gridCol w:w="1146"/>
        <w:gridCol w:w="29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序号</w:t>
            </w:r>
          </w:p>
        </w:tc>
        <w:tc>
          <w:tcPr>
            <w:tcW w:w="968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字段</w:t>
            </w:r>
          </w:p>
        </w:tc>
        <w:tc>
          <w:tcPr>
            <w:tcW w:w="1255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名称</w:t>
            </w:r>
          </w:p>
        </w:tc>
        <w:tc>
          <w:tcPr>
            <w:tcW w:w="180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数据类型</w:t>
            </w:r>
          </w:p>
        </w:tc>
        <w:tc>
          <w:tcPr>
            <w:tcW w:w="1146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约束</w:t>
            </w:r>
          </w:p>
        </w:tc>
        <w:tc>
          <w:tcPr>
            <w:tcW w:w="2914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pStyle w:val="24"/>
              <w:jc w:val="left"/>
            </w:pPr>
            <w:r>
              <w:t>1</w:t>
            </w:r>
          </w:p>
        </w:tc>
        <w:tc>
          <w:tcPr>
            <w:tcW w:w="968" w:type="dxa"/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W w:w="1255" w:type="dxa"/>
          </w:tcPr>
          <w:p>
            <w:pPr>
              <w:pStyle w:val="24"/>
              <w:jc w:val="left"/>
            </w:pPr>
            <w:r>
              <w:t>用户 id</w:t>
            </w:r>
          </w:p>
        </w:tc>
        <w:tc>
          <w:tcPr>
            <w:tcW w:w="1800" w:type="dxa"/>
          </w:tcPr>
          <w:p>
            <w:pPr>
              <w:pStyle w:val="24"/>
              <w:jc w:val="left"/>
            </w:pPr>
            <w:r>
              <w:t>INT</w:t>
            </w:r>
          </w:p>
        </w:tc>
        <w:tc>
          <w:tcPr>
            <w:tcW w:w="1146" w:type="dxa"/>
          </w:tcPr>
          <w:p>
            <w:pPr>
              <w:pStyle w:val="24"/>
              <w:jc w:val="left"/>
            </w:pPr>
            <w:r>
              <w:t>PK</w:t>
            </w:r>
          </w:p>
        </w:tc>
        <w:tc>
          <w:tcPr>
            <w:tcW w:w="2914" w:type="dxa"/>
          </w:tcPr>
          <w:p>
            <w:pPr>
              <w:pStyle w:val="24"/>
              <w:jc w:val="left"/>
            </w:pPr>
            <w:r>
              <w:t>AUTO_INCREMENT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pStyle w:val="24"/>
              <w:jc w:val="left"/>
            </w:pPr>
            <w:r>
              <w:t>2</w:t>
            </w:r>
          </w:p>
        </w:tc>
        <w:tc>
          <w:tcPr>
            <w:tcW w:w="968" w:type="dxa"/>
          </w:tcPr>
          <w:p>
            <w:pPr>
              <w:pStyle w:val="24"/>
              <w:jc w:val="left"/>
            </w:pPr>
            <w:r>
              <w:t>name</w:t>
            </w:r>
          </w:p>
        </w:tc>
        <w:tc>
          <w:tcPr>
            <w:tcW w:w="1255" w:type="dxa"/>
          </w:tcPr>
          <w:p>
            <w:pPr>
              <w:pStyle w:val="24"/>
              <w:jc w:val="left"/>
            </w:pPr>
            <w:r>
              <w:t>用户名字</w:t>
            </w:r>
          </w:p>
        </w:tc>
        <w:tc>
          <w:tcPr>
            <w:tcW w:w="1800" w:type="dxa"/>
          </w:tcPr>
          <w:p>
            <w:pPr>
              <w:pStyle w:val="24"/>
              <w:jc w:val="left"/>
            </w:pPr>
            <w:r>
              <w:t>VARCHAR(20)</w:t>
            </w:r>
          </w:p>
        </w:tc>
        <w:tc>
          <w:tcPr>
            <w:tcW w:w="1146" w:type="dxa"/>
          </w:tcPr>
          <w:p>
            <w:pPr>
              <w:pStyle w:val="24"/>
              <w:jc w:val="left"/>
            </w:pPr>
          </w:p>
        </w:tc>
        <w:tc>
          <w:tcPr>
            <w:tcW w:w="2914" w:type="dxa"/>
          </w:tcPr>
          <w:p>
            <w:pPr>
              <w:pStyle w:val="24"/>
              <w:jc w:val="left"/>
            </w:pPr>
            <w: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pStyle w:val="24"/>
              <w:jc w:val="left"/>
            </w:pPr>
            <w:r>
              <w:t>3</w:t>
            </w:r>
          </w:p>
        </w:tc>
        <w:tc>
          <w:tcPr>
            <w:tcW w:w="968" w:type="dxa"/>
          </w:tcPr>
          <w:p>
            <w:pPr>
              <w:pStyle w:val="24"/>
              <w:jc w:val="left"/>
            </w:pPr>
            <w:r>
              <w:t>age</w:t>
            </w:r>
          </w:p>
        </w:tc>
        <w:tc>
          <w:tcPr>
            <w:tcW w:w="1255" w:type="dxa"/>
          </w:tcPr>
          <w:p>
            <w:pPr>
              <w:pStyle w:val="24"/>
              <w:jc w:val="left"/>
            </w:pPr>
            <w:r>
              <w:t>用户年龄</w:t>
            </w:r>
          </w:p>
        </w:tc>
        <w:tc>
          <w:tcPr>
            <w:tcW w:w="1800" w:type="dxa"/>
          </w:tcPr>
          <w:p>
            <w:pPr>
              <w:pStyle w:val="24"/>
              <w:jc w:val="left"/>
            </w:pPr>
            <w:r>
              <w:t>INT</w:t>
            </w:r>
          </w:p>
        </w:tc>
        <w:tc>
          <w:tcPr>
            <w:tcW w:w="1146" w:type="dxa"/>
          </w:tcPr>
          <w:p>
            <w:pPr>
              <w:pStyle w:val="24"/>
              <w:jc w:val="left"/>
            </w:pPr>
          </w:p>
        </w:tc>
        <w:tc>
          <w:tcPr>
            <w:tcW w:w="2914" w:type="dxa"/>
          </w:tcPr>
          <w:p>
            <w:pPr>
              <w:pStyle w:val="24"/>
              <w:jc w:val="left"/>
            </w:pPr>
            <w:r>
              <w:t>NOT NULL</w:t>
            </w:r>
          </w:p>
        </w:tc>
      </w:tr>
    </w:tbl>
    <w:p>
      <w:pPr>
        <w:pStyle w:val="6"/>
      </w:pPr>
      <w:bookmarkStart w:id="8" w:name="header-n102"/>
      <w:r>
        <w:t>三、功能实现</w:t>
      </w:r>
      <w:bookmarkEnd w:id="8"/>
    </w:p>
    <w:p>
      <w:pPr>
        <w:pStyle w:val="7"/>
      </w:pPr>
      <w:bookmarkStart w:id="9" w:name="header-n103"/>
      <w:r>
        <w:t>3.1 xxx 功能</w:t>
      </w:r>
      <w:bookmarkEnd w:id="9"/>
    </w:p>
    <w:p>
      <w:pPr>
        <w:pStyle w:val="8"/>
      </w:pPr>
      <w:bookmarkStart w:id="10" w:name="header-n104"/>
      <w:r>
        <w:t>3.1.1 功能描述</w:t>
      </w:r>
      <w:bookmarkEnd w:id="10"/>
    </w:p>
    <w:p>
      <w:pPr>
        <w:pStyle w:val="23"/>
      </w:pPr>
      <w:r>
        <w:t>计算医院 xxxx 统计数据。</w:t>
      </w:r>
    </w:p>
    <w:p>
      <w:pPr>
        <w:pStyle w:val="3"/>
      </w:pPr>
      <w:r>
        <w:t>预计开发时长：xxx小时</w:t>
      </w:r>
    </w:p>
    <w:p>
      <w:pPr>
        <w:pStyle w:val="8"/>
      </w:pPr>
      <w:bookmarkStart w:id="11" w:name="header-n109"/>
      <w:r>
        <w:t>3.1.2 功能分析</w:t>
      </w:r>
      <w:bookmarkEnd w:id="11"/>
    </w:p>
    <w:p>
      <w:pPr>
        <w:pStyle w:val="23"/>
      </w:pPr>
      <w:r>
        <w:t>由于就诊记录（record）和报销记录（reimburse）是一对多的关系，需要先把一条就诊记录和多条报销记录相聚和。形成一条总的就诊报销记录，然后再次基础上进行数据分析。</w:t>
      </w:r>
    </w:p>
    <w:p>
      <w:pPr>
        <w:pStyle w:val="3"/>
      </w:pPr>
      <w:r>
        <w:t>Map 输入项：</w:t>
      </w:r>
    </w:p>
    <w:p>
      <w:pPr>
        <w:pStyle w:val="3"/>
      </w:pPr>
      <w:r>
        <w:t xml:space="preserve"> Key：</w:t>
      </w:r>
    </w:p>
    <w:p>
      <w:pPr>
        <w:pStyle w:val="3"/>
      </w:pPr>
      <w:r>
        <w:t xml:space="preserve"> Value：</w:t>
      </w:r>
      <w:bookmarkStart w:id="12" w:name="_GoBack"/>
      <w:bookmarkEnd w:id="12"/>
    </w:p>
    <w:p>
      <w:pPr>
        <w:pStyle w:val="3"/>
      </w:pPr>
      <w:r>
        <w:t>Map 输出项：</w:t>
      </w:r>
    </w:p>
    <w:p>
      <w:pPr>
        <w:pStyle w:val="3"/>
      </w:pPr>
      <w:r>
        <w:t xml:space="preserve"> Key：</w:t>
      </w:r>
    </w:p>
    <w:p>
      <w:pPr>
        <w:pStyle w:val="3"/>
      </w:pPr>
      <w:r>
        <w:t xml:space="preserve"> Value：</w:t>
      </w:r>
    </w:p>
    <w:p>
      <w:pPr>
        <w:pStyle w:val="3"/>
      </w:pPr>
      <w:r>
        <w:t>Reduce 输入项：</w:t>
      </w:r>
    </w:p>
    <w:p>
      <w:pPr>
        <w:pStyle w:val="3"/>
      </w:pPr>
      <w:r>
        <w:t xml:space="preserve"> Key：</w:t>
      </w:r>
    </w:p>
    <w:p>
      <w:pPr>
        <w:pStyle w:val="3"/>
      </w:pPr>
      <w:r>
        <w:t xml:space="preserve"> Value：</w:t>
      </w:r>
    </w:p>
    <w:p>
      <w:pPr>
        <w:pStyle w:val="3"/>
      </w:pPr>
      <w:r>
        <w:t>Reduce 输出项：</w:t>
      </w:r>
    </w:p>
    <w:p>
      <w:pPr>
        <w:pStyle w:val="3"/>
      </w:pPr>
      <w:r>
        <w:t xml:space="preserve"> Key：</w:t>
      </w:r>
    </w:p>
    <w:p>
      <w:pPr>
        <w:pStyle w:val="3"/>
      </w:pPr>
      <w:r>
        <w:t xml:space="preserve"> Value：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44D21D3"/>
    <w:rsid w:val="2BBD6360"/>
    <w:rsid w:val="3AE65CCD"/>
    <w:rsid w:val="462B0E25"/>
    <w:rsid w:val="4AEC21BE"/>
    <w:rsid w:val="4EE01F5B"/>
    <w:rsid w:val="54284D3E"/>
    <w:rsid w:val="7A47033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2018-01-31T09:42:00Z</dcterms:created>
  <dc:creator>Administrator</dc:creator>
  <cp:lastModifiedBy>lw</cp:lastModifiedBy>
  <dcterms:modified xsi:type="dcterms:W3CDTF">2018-01-31T10:25:05Z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