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Circulaire FSMA 2023_12 - Exigences fit &amp; proper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administrateurs et dirigeants effectifs d'un intermediaire d'assurance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doivent satisfaire en permanence aux exigences d'honorabilite professionnelle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 d'expertise adequate prevues par la loi du 4 avril 2014.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reglementaire: Loi 04/04/2014 art. 40. Voir aussi Circ. FSMA 2023_12.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