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0B27" w:rsidRPr="00E10B27" w:rsidRDefault="00E10B27" w:rsidP="00E10B27">
      <w:pPr>
        <w:spacing w:before="100" w:beforeAutospacing="1" w:after="100" w:afterAutospacing="1" w:line="660" w:lineRule="atLeast"/>
        <w:outlineLvl w:val="2"/>
        <w:rPr>
          <w:rFonts w:ascii="Nunito" w:eastAsia="Times New Roman" w:hAnsi="Nunito" w:cs="Times New Roman"/>
          <w:color w:val="1B1B1F"/>
          <w:sz w:val="57"/>
          <w:szCs w:val="57"/>
        </w:rPr>
      </w:pPr>
      <w:r w:rsidRPr="00E10B27">
        <w:rPr>
          <w:rFonts w:ascii="Nunito" w:eastAsia="Times New Roman" w:hAnsi="Nunito" w:cs="Times New Roman"/>
          <w:color w:val="1B1B1F"/>
          <w:sz w:val="57"/>
          <w:szCs w:val="57"/>
        </w:rPr>
        <w:t>What is BODMAS?</w:t>
      </w:r>
    </w:p>
    <w:p w:rsidR="00E10B27" w:rsidRPr="00E10B27" w:rsidRDefault="00E10B27" w:rsidP="00E10B27">
      <w:pPr>
        <w:spacing w:before="100" w:beforeAutospacing="1" w:after="100" w:afterAutospacing="1" w:line="450" w:lineRule="atLeast"/>
        <w:rPr>
          <w:rFonts w:ascii="Nunito" w:eastAsia="Times New Roman" w:hAnsi="Nunito" w:cs="Times New Roman"/>
          <w:color w:val="1B1B1F"/>
          <w:sz w:val="27"/>
          <w:szCs w:val="27"/>
        </w:rPr>
      </w:pPr>
      <w:r w:rsidRPr="00E10B27">
        <w:rPr>
          <w:rFonts w:ascii="Nunito" w:eastAsia="Times New Roman" w:hAnsi="Nunito" w:cs="Times New Roman"/>
          <w:color w:val="1B1B1F"/>
          <w:sz w:val="27"/>
          <w:szCs w:val="27"/>
        </w:rPr>
        <w:t xml:space="preserve">BODMAS is an acronym to help children remember the order of mathematical operations – the correct order in which to solve </w:t>
      </w:r>
      <w:proofErr w:type="spellStart"/>
      <w:r w:rsidRPr="00E10B27">
        <w:rPr>
          <w:rFonts w:ascii="Nunito" w:eastAsia="Times New Roman" w:hAnsi="Nunito" w:cs="Times New Roman"/>
          <w:color w:val="1B1B1F"/>
          <w:sz w:val="27"/>
          <w:szCs w:val="27"/>
        </w:rPr>
        <w:t>maths</w:t>
      </w:r>
      <w:proofErr w:type="spellEnd"/>
      <w:r w:rsidRPr="00E10B27">
        <w:rPr>
          <w:rFonts w:ascii="Nunito" w:eastAsia="Times New Roman" w:hAnsi="Nunito" w:cs="Times New Roman"/>
          <w:color w:val="1B1B1F"/>
          <w:sz w:val="27"/>
          <w:szCs w:val="27"/>
        </w:rPr>
        <w:t xml:space="preserve"> problems.</w:t>
      </w:r>
    </w:p>
    <w:p w:rsidR="00E10B27" w:rsidRPr="00E10B27" w:rsidRDefault="00E10B27" w:rsidP="00E10B27">
      <w:pPr>
        <w:spacing w:before="100" w:beforeAutospacing="1" w:after="100" w:afterAutospacing="1" w:line="450" w:lineRule="atLeast"/>
        <w:rPr>
          <w:rFonts w:ascii="Nunito" w:eastAsia="Times New Roman" w:hAnsi="Nunito" w:cs="Times New Roman"/>
          <w:color w:val="1B1B1F"/>
          <w:sz w:val="27"/>
          <w:szCs w:val="27"/>
        </w:rPr>
      </w:pPr>
      <w:proofErr w:type="spellStart"/>
      <w:r w:rsidRPr="00E10B27">
        <w:rPr>
          <w:rFonts w:ascii="Nunito" w:eastAsia="Times New Roman" w:hAnsi="Nunito" w:cs="Times New Roman"/>
          <w:color w:val="1B1B1F"/>
          <w:sz w:val="27"/>
          <w:szCs w:val="27"/>
        </w:rPr>
        <w:t>Bodmas</w:t>
      </w:r>
      <w:proofErr w:type="spellEnd"/>
      <w:r w:rsidRPr="00E10B27">
        <w:rPr>
          <w:rFonts w:ascii="Nunito" w:eastAsia="Times New Roman" w:hAnsi="Nunito" w:cs="Times New Roman"/>
          <w:color w:val="1B1B1F"/>
          <w:sz w:val="27"/>
          <w:szCs w:val="27"/>
        </w:rPr>
        <w:t xml:space="preserve"> stands for B-Brackets, O-Orders (powers/indices or roots), D-Division, M-Multiplication, A-Addition, S-Subtraction.</w:t>
      </w:r>
    </w:p>
    <w:p w:rsidR="00E10B27" w:rsidRDefault="00E10B27" w:rsidP="00E10B27">
      <w:pPr>
        <w:pStyle w:val="Heading3"/>
        <w:spacing w:line="660" w:lineRule="atLeast"/>
        <w:rPr>
          <w:rFonts w:ascii="Nunito" w:hAnsi="Nunito"/>
          <w:b w:val="0"/>
          <w:bCs w:val="0"/>
          <w:color w:val="1B1B1F"/>
          <w:sz w:val="57"/>
          <w:szCs w:val="57"/>
        </w:rPr>
      </w:pPr>
      <w:r>
        <w:rPr>
          <w:rFonts w:ascii="Nunito" w:hAnsi="Nunito"/>
          <w:b w:val="0"/>
          <w:bCs w:val="0"/>
          <w:color w:val="1B1B1F"/>
          <w:sz w:val="57"/>
          <w:szCs w:val="57"/>
        </w:rPr>
        <w:t>What is the BODMAS rule</w:t>
      </w:r>
    </w:p>
    <w:p w:rsidR="00E10B27" w:rsidRDefault="00E10B27" w:rsidP="00E10B27">
      <w:pPr>
        <w:pStyle w:val="NormalWeb"/>
        <w:spacing w:line="450" w:lineRule="atLeast"/>
        <w:rPr>
          <w:rFonts w:ascii="Nunito" w:hAnsi="Nunito"/>
          <w:color w:val="1B1B1F"/>
          <w:sz w:val="27"/>
          <w:szCs w:val="27"/>
        </w:rPr>
      </w:pPr>
      <w:r>
        <w:rPr>
          <w:rFonts w:ascii="Nunito" w:hAnsi="Nunito"/>
          <w:color w:val="1B1B1F"/>
          <w:sz w:val="27"/>
          <w:szCs w:val="27"/>
        </w:rPr>
        <w:t xml:space="preserve">The </w:t>
      </w:r>
      <w:proofErr w:type="spellStart"/>
      <w:r>
        <w:rPr>
          <w:rFonts w:ascii="Nunito" w:hAnsi="Nunito"/>
          <w:color w:val="1B1B1F"/>
          <w:sz w:val="27"/>
          <w:szCs w:val="27"/>
        </w:rPr>
        <w:t>Bodmas</w:t>
      </w:r>
      <w:proofErr w:type="spellEnd"/>
      <w:r>
        <w:rPr>
          <w:rFonts w:ascii="Nunito" w:hAnsi="Nunito"/>
          <w:color w:val="1B1B1F"/>
          <w:sz w:val="27"/>
          <w:szCs w:val="27"/>
        </w:rPr>
        <w:t xml:space="preserve"> rule states that division and multiplication must be done before addition and subtraction in any mathematical example. And if there are brackets (or parentheses) and orders (of powers or roots), these must be done first of all. For example in the question 47 + 54 ÷ 9 the answer is 53 not 11.2r.</w:t>
      </w:r>
      <w:r>
        <w:rPr>
          <w:rFonts w:ascii="Nunito" w:hAnsi="Nunito"/>
          <w:color w:val="1B1B1F"/>
          <w:sz w:val="27"/>
          <w:szCs w:val="27"/>
        </w:rPr>
        <w:br/>
      </w:r>
      <w:r>
        <w:rPr>
          <w:rFonts w:ascii="Nunito" w:hAnsi="Nunito"/>
          <w:color w:val="1B1B1F"/>
          <w:sz w:val="27"/>
          <w:szCs w:val="27"/>
        </w:rPr>
        <w:br/>
        <w:t xml:space="preserve">The </w:t>
      </w:r>
      <w:proofErr w:type="spellStart"/>
      <w:r>
        <w:rPr>
          <w:rFonts w:ascii="Nunito" w:hAnsi="Nunito"/>
          <w:color w:val="1B1B1F"/>
          <w:sz w:val="27"/>
          <w:szCs w:val="27"/>
        </w:rPr>
        <w:t>Bodmas</w:t>
      </w:r>
      <w:proofErr w:type="spellEnd"/>
      <w:r>
        <w:rPr>
          <w:rFonts w:ascii="Nunito" w:hAnsi="Nunito"/>
          <w:color w:val="1B1B1F"/>
          <w:sz w:val="27"/>
          <w:szCs w:val="27"/>
        </w:rPr>
        <w:t xml:space="preserve"> rule follows the order of the BODMAS acronym </w:t>
      </w:r>
      <w:proofErr w:type="spellStart"/>
      <w:proofErr w:type="gramStart"/>
      <w:r>
        <w:rPr>
          <w:rFonts w:ascii="Nunito" w:hAnsi="Nunito"/>
          <w:color w:val="1B1B1F"/>
          <w:sz w:val="27"/>
          <w:szCs w:val="27"/>
        </w:rPr>
        <w:t>ie</w:t>
      </w:r>
      <w:proofErr w:type="spellEnd"/>
      <w:r>
        <w:rPr>
          <w:rFonts w:ascii="Nunito" w:hAnsi="Nunito"/>
          <w:color w:val="1B1B1F"/>
          <w:sz w:val="27"/>
          <w:szCs w:val="27"/>
        </w:rPr>
        <w:t xml:space="preserve">  B</w:t>
      </w:r>
      <w:proofErr w:type="gramEnd"/>
      <w:r>
        <w:rPr>
          <w:rFonts w:ascii="Nunito" w:hAnsi="Nunito"/>
          <w:color w:val="1B1B1F"/>
          <w:sz w:val="27"/>
          <w:szCs w:val="27"/>
        </w:rPr>
        <w:t xml:space="preserve"> – Brackets, O – Order of powers or roots, D – Division, M – Multiplication A – Addition, and S – Subtraction. Mathematical expressions with multiple operators need to be solved from left to right in the order of BODMAS. Division and Multiplication are considered as interchangeable and depend on which comes first in the expression, as are Addition and Subtraction.</w:t>
      </w:r>
    </w:p>
    <w:p w:rsidR="00E10B27" w:rsidRDefault="00E10B27" w:rsidP="00E10B27">
      <w:pPr>
        <w:pStyle w:val="NormalWeb"/>
        <w:spacing w:line="450" w:lineRule="atLeast"/>
        <w:rPr>
          <w:rFonts w:ascii="Nunito" w:hAnsi="Nunito"/>
          <w:color w:val="1B1B1F"/>
          <w:sz w:val="27"/>
          <w:szCs w:val="27"/>
        </w:rPr>
      </w:pPr>
      <w:r>
        <w:rPr>
          <w:rFonts w:ascii="Nunito" w:hAnsi="Nunito"/>
          <w:color w:val="1B1B1F"/>
          <w:sz w:val="27"/>
          <w:szCs w:val="27"/>
        </w:rPr>
        <w:t xml:space="preserve">Some children use the </w:t>
      </w:r>
      <w:proofErr w:type="spellStart"/>
      <w:r>
        <w:rPr>
          <w:rFonts w:ascii="Nunito" w:hAnsi="Nunito"/>
          <w:color w:val="1B1B1F"/>
          <w:sz w:val="27"/>
          <w:szCs w:val="27"/>
        </w:rPr>
        <w:t>Bodmas</w:t>
      </w:r>
      <w:proofErr w:type="spellEnd"/>
      <w:r>
        <w:rPr>
          <w:rFonts w:ascii="Nunito" w:hAnsi="Nunito"/>
          <w:color w:val="1B1B1F"/>
          <w:sz w:val="27"/>
          <w:szCs w:val="27"/>
        </w:rPr>
        <w:t xml:space="preserve"> rule as a mnemonic (like Richard </w:t>
      </w:r>
      <w:proofErr w:type="gramStart"/>
      <w:r>
        <w:rPr>
          <w:rFonts w:ascii="Nunito" w:hAnsi="Nunito"/>
          <w:color w:val="1B1B1F"/>
          <w:sz w:val="27"/>
          <w:szCs w:val="27"/>
        </w:rPr>
        <w:t>Of</w:t>
      </w:r>
      <w:proofErr w:type="gramEnd"/>
      <w:r>
        <w:rPr>
          <w:rFonts w:ascii="Nunito" w:hAnsi="Nunito"/>
          <w:color w:val="1B1B1F"/>
          <w:sz w:val="27"/>
          <w:szCs w:val="27"/>
        </w:rPr>
        <w:t xml:space="preserve"> York Gave Battle In Vain is used to remember the </w:t>
      </w:r>
      <w:proofErr w:type="spellStart"/>
      <w:r>
        <w:rPr>
          <w:rFonts w:ascii="Nunito" w:hAnsi="Nunito"/>
          <w:color w:val="1B1B1F"/>
          <w:sz w:val="27"/>
          <w:szCs w:val="27"/>
        </w:rPr>
        <w:t>colours</w:t>
      </w:r>
      <w:proofErr w:type="spellEnd"/>
      <w:r>
        <w:rPr>
          <w:rFonts w:ascii="Nunito" w:hAnsi="Nunito"/>
          <w:color w:val="1B1B1F"/>
          <w:sz w:val="27"/>
          <w:szCs w:val="27"/>
        </w:rPr>
        <w:t xml:space="preserve"> Red, Orange, Yellow, Green, Blue, Indigo, Violet).</w:t>
      </w:r>
    </w:p>
    <w:p w:rsidR="00E10B27" w:rsidRDefault="00E10B27" w:rsidP="00E10B27">
      <w:pPr>
        <w:pStyle w:val="Heading3"/>
        <w:spacing w:line="660" w:lineRule="atLeast"/>
        <w:rPr>
          <w:rFonts w:ascii="Nunito" w:hAnsi="Nunito"/>
          <w:b w:val="0"/>
          <w:bCs w:val="0"/>
          <w:color w:val="1B1B1F"/>
          <w:sz w:val="57"/>
          <w:szCs w:val="57"/>
        </w:rPr>
      </w:pPr>
      <w:r>
        <w:rPr>
          <w:rStyle w:val="Strong"/>
          <w:rFonts w:ascii="Nunito" w:hAnsi="Nunito"/>
          <w:color w:val="1B1B1F"/>
          <w:sz w:val="57"/>
          <w:szCs w:val="57"/>
        </w:rPr>
        <w:t>What is BIDMAS?</w:t>
      </w:r>
    </w:p>
    <w:p w:rsidR="00E10B27" w:rsidRDefault="00E10B27" w:rsidP="00E10B27">
      <w:pPr>
        <w:pStyle w:val="NormalWeb"/>
        <w:spacing w:line="450" w:lineRule="atLeast"/>
        <w:rPr>
          <w:rFonts w:ascii="Nunito" w:hAnsi="Nunito"/>
          <w:color w:val="1B1B1F"/>
          <w:sz w:val="27"/>
          <w:szCs w:val="27"/>
        </w:rPr>
      </w:pPr>
      <w:r>
        <w:rPr>
          <w:rFonts w:ascii="Nunito" w:hAnsi="Nunito"/>
          <w:color w:val="1B1B1F"/>
          <w:sz w:val="27"/>
          <w:szCs w:val="27"/>
        </w:rPr>
        <w:lastRenderedPageBreak/>
        <w:t>The </w:t>
      </w:r>
      <w:hyperlink r:id="rId5" w:history="1">
        <w:r>
          <w:rPr>
            <w:rStyle w:val="Hyperlink"/>
            <w:rFonts w:ascii="Nunito" w:hAnsi="Nunito"/>
            <w:color w:val="398CDA"/>
            <w:sz w:val="27"/>
            <w:szCs w:val="27"/>
            <w:bdr w:val="single" w:sz="2" w:space="0" w:color="auto" w:frame="1"/>
          </w:rPr>
          <w:t>BIDMAS</w:t>
        </w:r>
      </w:hyperlink>
      <w:r>
        <w:rPr>
          <w:rFonts w:ascii="Nunito" w:hAnsi="Nunito"/>
          <w:color w:val="1B1B1F"/>
          <w:sz w:val="27"/>
          <w:szCs w:val="27"/>
        </w:rPr>
        <w:t> rule is an alternative acronym to BODMAS to help remember the </w:t>
      </w:r>
      <w:hyperlink r:id="rId6" w:history="1">
        <w:r>
          <w:rPr>
            <w:rStyle w:val="Hyperlink"/>
            <w:rFonts w:ascii="Nunito" w:hAnsi="Nunito"/>
            <w:color w:val="398CDA"/>
            <w:sz w:val="27"/>
            <w:szCs w:val="27"/>
            <w:bdr w:val="single" w:sz="2" w:space="0" w:color="auto" w:frame="1"/>
          </w:rPr>
          <w:t>order of operations</w:t>
        </w:r>
      </w:hyperlink>
      <w:r>
        <w:rPr>
          <w:rFonts w:ascii="Nunito" w:hAnsi="Nunito"/>
          <w:color w:val="1B1B1F"/>
          <w:sz w:val="27"/>
          <w:szCs w:val="27"/>
        </w:rPr>
        <w:t xml:space="preserve">. The only difference is that </w:t>
      </w:r>
      <w:proofErr w:type="gramStart"/>
      <w:r>
        <w:rPr>
          <w:rFonts w:ascii="Nunito" w:hAnsi="Nunito"/>
          <w:color w:val="1B1B1F"/>
          <w:sz w:val="27"/>
          <w:szCs w:val="27"/>
        </w:rPr>
        <w:t>there’s</w:t>
      </w:r>
      <w:proofErr w:type="gramEnd"/>
      <w:r>
        <w:rPr>
          <w:rFonts w:ascii="Nunito" w:hAnsi="Nunito"/>
          <w:color w:val="1B1B1F"/>
          <w:sz w:val="27"/>
          <w:szCs w:val="27"/>
        </w:rPr>
        <w:t xml:space="preserve"> an I instead of O. The meaning is the same. </w:t>
      </w:r>
      <w:proofErr w:type="spellStart"/>
      <w:r>
        <w:rPr>
          <w:rFonts w:ascii="Nunito" w:hAnsi="Nunito"/>
          <w:color w:val="1B1B1F"/>
          <w:sz w:val="27"/>
          <w:szCs w:val="27"/>
        </w:rPr>
        <w:t>Bidmas</w:t>
      </w:r>
      <w:proofErr w:type="spellEnd"/>
      <w:r>
        <w:rPr>
          <w:rFonts w:ascii="Nunito" w:hAnsi="Nunito"/>
          <w:color w:val="1B1B1F"/>
          <w:sz w:val="27"/>
          <w:szCs w:val="27"/>
        </w:rPr>
        <w:t xml:space="preserve"> is the term more commonly used in primary schools today.</w:t>
      </w:r>
    </w:p>
    <w:p w:rsidR="00E10B27" w:rsidRDefault="00E10B27" w:rsidP="00E10B27">
      <w:pPr>
        <w:pStyle w:val="NormalWeb"/>
        <w:spacing w:line="450" w:lineRule="atLeast"/>
        <w:rPr>
          <w:rFonts w:ascii="Nunito" w:hAnsi="Nunito"/>
          <w:color w:val="1B1B1F"/>
          <w:sz w:val="27"/>
          <w:szCs w:val="27"/>
        </w:rPr>
      </w:pPr>
      <w:proofErr w:type="spellStart"/>
      <w:r>
        <w:rPr>
          <w:rFonts w:ascii="Nunito" w:hAnsi="Nunito"/>
          <w:color w:val="1B1B1F"/>
          <w:sz w:val="27"/>
          <w:szCs w:val="27"/>
        </w:rPr>
        <w:t>Bidmas</w:t>
      </w:r>
      <w:proofErr w:type="spellEnd"/>
      <w:r>
        <w:rPr>
          <w:rFonts w:ascii="Nunito" w:hAnsi="Nunito"/>
          <w:color w:val="1B1B1F"/>
          <w:sz w:val="27"/>
          <w:szCs w:val="27"/>
        </w:rPr>
        <w:t xml:space="preserve"> stands for Brackets, Indices, Division/Multiplication, </w:t>
      </w:r>
      <w:proofErr w:type="gramStart"/>
      <w:r>
        <w:rPr>
          <w:rFonts w:ascii="Nunito" w:hAnsi="Nunito"/>
          <w:color w:val="1B1B1F"/>
          <w:sz w:val="27"/>
          <w:szCs w:val="27"/>
        </w:rPr>
        <w:t>Addition</w:t>
      </w:r>
      <w:proofErr w:type="gramEnd"/>
      <w:r>
        <w:rPr>
          <w:rFonts w:ascii="Nunito" w:hAnsi="Nunito"/>
          <w:color w:val="1B1B1F"/>
          <w:sz w:val="27"/>
          <w:szCs w:val="27"/>
        </w:rPr>
        <w:t>/Subtraction.</w:t>
      </w:r>
    </w:p>
    <w:p w:rsidR="00E10B27" w:rsidRPr="00E10B27" w:rsidRDefault="00E10B27" w:rsidP="00E10B27">
      <w:pPr>
        <w:spacing w:before="100" w:beforeAutospacing="1" w:after="100" w:afterAutospacing="1" w:line="660" w:lineRule="atLeast"/>
        <w:outlineLvl w:val="2"/>
        <w:rPr>
          <w:rFonts w:ascii="Nunito" w:eastAsia="Times New Roman" w:hAnsi="Nunito" w:cs="Times New Roman"/>
          <w:color w:val="1B1B1F"/>
          <w:sz w:val="57"/>
          <w:szCs w:val="57"/>
        </w:rPr>
      </w:pPr>
      <w:r w:rsidRPr="00E10B27">
        <w:rPr>
          <w:rFonts w:ascii="Nunito" w:eastAsia="Times New Roman" w:hAnsi="Nunito" w:cs="Times New Roman"/>
          <w:color w:val="1B1B1F"/>
          <w:sz w:val="57"/>
          <w:szCs w:val="57"/>
        </w:rPr>
        <w:t>Mathematical Operations</w:t>
      </w:r>
    </w:p>
    <w:p w:rsidR="00E10B27" w:rsidRPr="00E10B27" w:rsidRDefault="00E10B27" w:rsidP="00E10B27">
      <w:pPr>
        <w:spacing w:before="100" w:beforeAutospacing="1" w:after="100" w:afterAutospacing="1" w:line="450" w:lineRule="atLeast"/>
        <w:rPr>
          <w:rFonts w:ascii="Nunito" w:eastAsia="Times New Roman" w:hAnsi="Nunito" w:cs="Times New Roman"/>
          <w:color w:val="1B1B1F"/>
          <w:sz w:val="27"/>
          <w:szCs w:val="27"/>
        </w:rPr>
      </w:pPr>
      <w:r w:rsidRPr="00E10B27">
        <w:rPr>
          <w:rFonts w:ascii="Nunito" w:eastAsia="Times New Roman" w:hAnsi="Nunito" w:cs="Times New Roman"/>
          <w:color w:val="1B1B1F"/>
          <w:sz w:val="27"/>
          <w:szCs w:val="27"/>
        </w:rPr>
        <w:t>“Mathematical operations” are what you do to the numbers given. The four main operations are:</w:t>
      </w:r>
    </w:p>
    <w:p w:rsidR="00E10B27" w:rsidRPr="00E10B27" w:rsidRDefault="00E10B27" w:rsidP="00E10B27">
      <w:pPr>
        <w:numPr>
          <w:ilvl w:val="0"/>
          <w:numId w:val="1"/>
        </w:numPr>
        <w:spacing w:before="100" w:beforeAutospacing="1" w:after="100" w:afterAutospacing="1" w:line="375" w:lineRule="atLeast"/>
        <w:rPr>
          <w:rFonts w:ascii="Nunito" w:eastAsia="Times New Roman" w:hAnsi="Nunito" w:cs="Times New Roman"/>
          <w:color w:val="1B1B1F"/>
          <w:sz w:val="27"/>
          <w:szCs w:val="27"/>
        </w:rPr>
      </w:pPr>
      <w:r w:rsidRPr="00E10B27">
        <w:rPr>
          <w:rFonts w:ascii="Nunito" w:eastAsia="Times New Roman" w:hAnsi="Nunito" w:cs="Times New Roman"/>
          <w:color w:val="1B1B1F"/>
          <w:sz w:val="27"/>
          <w:szCs w:val="27"/>
        </w:rPr>
        <w:t>addition (+);</w:t>
      </w:r>
    </w:p>
    <w:p w:rsidR="00E10B27" w:rsidRPr="00E10B27" w:rsidRDefault="00E10B27" w:rsidP="00E10B27">
      <w:pPr>
        <w:numPr>
          <w:ilvl w:val="0"/>
          <w:numId w:val="1"/>
        </w:numPr>
        <w:spacing w:before="100" w:beforeAutospacing="1" w:after="100" w:afterAutospacing="1" w:line="375" w:lineRule="atLeast"/>
        <w:rPr>
          <w:rFonts w:ascii="Nunito" w:eastAsia="Times New Roman" w:hAnsi="Nunito" w:cs="Times New Roman"/>
          <w:color w:val="1B1B1F"/>
          <w:sz w:val="27"/>
          <w:szCs w:val="27"/>
        </w:rPr>
      </w:pPr>
      <w:r w:rsidRPr="00E10B27">
        <w:rPr>
          <w:rFonts w:ascii="Nunito" w:eastAsia="Times New Roman" w:hAnsi="Nunito" w:cs="Times New Roman"/>
          <w:color w:val="1B1B1F"/>
          <w:sz w:val="27"/>
          <w:szCs w:val="27"/>
        </w:rPr>
        <w:t>subtraction (-);</w:t>
      </w:r>
    </w:p>
    <w:p w:rsidR="00E10B27" w:rsidRPr="00E10B27" w:rsidRDefault="00E10B27" w:rsidP="00E10B27">
      <w:pPr>
        <w:numPr>
          <w:ilvl w:val="0"/>
          <w:numId w:val="1"/>
        </w:numPr>
        <w:spacing w:before="100" w:beforeAutospacing="1" w:after="100" w:afterAutospacing="1" w:line="375" w:lineRule="atLeast"/>
        <w:rPr>
          <w:rFonts w:ascii="Nunito" w:eastAsia="Times New Roman" w:hAnsi="Nunito" w:cs="Times New Roman"/>
          <w:color w:val="1B1B1F"/>
          <w:sz w:val="27"/>
          <w:szCs w:val="27"/>
        </w:rPr>
      </w:pPr>
      <w:r w:rsidRPr="00E10B27">
        <w:rPr>
          <w:rFonts w:ascii="Nunito" w:eastAsia="Times New Roman" w:hAnsi="Nunito" w:cs="Times New Roman"/>
          <w:color w:val="1B1B1F"/>
          <w:sz w:val="27"/>
          <w:szCs w:val="27"/>
        </w:rPr>
        <w:t>multiplication (x);</w:t>
      </w:r>
    </w:p>
    <w:p w:rsidR="00E10B27" w:rsidRPr="00E10B27" w:rsidRDefault="00E10B27" w:rsidP="00E10B27">
      <w:pPr>
        <w:numPr>
          <w:ilvl w:val="0"/>
          <w:numId w:val="1"/>
        </w:numPr>
        <w:spacing w:before="100" w:beforeAutospacing="1" w:after="100" w:afterAutospacing="1" w:line="375" w:lineRule="atLeast"/>
        <w:rPr>
          <w:rFonts w:ascii="Nunito" w:eastAsia="Times New Roman" w:hAnsi="Nunito" w:cs="Times New Roman"/>
          <w:color w:val="1B1B1F"/>
          <w:sz w:val="27"/>
          <w:szCs w:val="27"/>
        </w:rPr>
      </w:pPr>
      <w:proofErr w:type="gramStart"/>
      <w:r w:rsidRPr="00E10B27">
        <w:rPr>
          <w:rFonts w:ascii="Nunito" w:eastAsia="Times New Roman" w:hAnsi="Nunito" w:cs="Times New Roman"/>
          <w:color w:val="1B1B1F"/>
          <w:sz w:val="27"/>
          <w:szCs w:val="27"/>
        </w:rPr>
        <w:t>and</w:t>
      </w:r>
      <w:proofErr w:type="gramEnd"/>
      <w:r w:rsidRPr="00E10B27">
        <w:rPr>
          <w:rFonts w:ascii="Nunito" w:eastAsia="Times New Roman" w:hAnsi="Nunito" w:cs="Times New Roman"/>
          <w:color w:val="1B1B1F"/>
          <w:sz w:val="27"/>
          <w:szCs w:val="27"/>
        </w:rPr>
        <w:t xml:space="preserve"> division (÷).</w:t>
      </w:r>
    </w:p>
    <w:p w:rsidR="00E10B27" w:rsidRDefault="00E10B27" w:rsidP="00E10B27">
      <w:pPr>
        <w:pStyle w:val="Heading3"/>
        <w:spacing w:line="660" w:lineRule="atLeast"/>
        <w:rPr>
          <w:rFonts w:ascii="Nunito" w:hAnsi="Nunito"/>
          <w:b w:val="0"/>
          <w:bCs w:val="0"/>
          <w:color w:val="1B1B1F"/>
          <w:sz w:val="57"/>
          <w:szCs w:val="57"/>
        </w:rPr>
      </w:pPr>
      <w:r>
        <w:rPr>
          <w:rStyle w:val="Strong"/>
          <w:rFonts w:ascii="Nunito" w:hAnsi="Nunito"/>
          <w:color w:val="1B1B1F"/>
          <w:sz w:val="57"/>
          <w:szCs w:val="57"/>
        </w:rPr>
        <w:t>BIDMAS meaning</w:t>
      </w:r>
    </w:p>
    <w:p w:rsidR="00E10B27" w:rsidRDefault="00E10B27" w:rsidP="00E10B27">
      <w:pPr>
        <w:pStyle w:val="NormalWeb"/>
        <w:spacing w:line="450" w:lineRule="atLeast"/>
        <w:rPr>
          <w:rFonts w:ascii="Nunito" w:hAnsi="Nunito"/>
          <w:color w:val="1B1B1F"/>
          <w:sz w:val="27"/>
          <w:szCs w:val="27"/>
        </w:rPr>
      </w:pPr>
      <w:r>
        <w:rPr>
          <w:rStyle w:val="Strong"/>
          <w:rFonts w:ascii="Nunito" w:hAnsi="Nunito"/>
          <w:color w:val="1B1B1F"/>
          <w:sz w:val="27"/>
          <w:szCs w:val="27"/>
        </w:rPr>
        <w:t>B</w:t>
      </w:r>
      <w:r>
        <w:rPr>
          <w:rFonts w:ascii="Nunito" w:hAnsi="Nunito"/>
          <w:color w:val="1B1B1F"/>
          <w:sz w:val="27"/>
          <w:szCs w:val="27"/>
        </w:rPr>
        <w:t>rackets</w:t>
      </w:r>
      <w:r>
        <w:rPr>
          <w:rFonts w:ascii="Nunito" w:hAnsi="Nunito"/>
          <w:color w:val="1B1B1F"/>
          <w:sz w:val="27"/>
          <w:szCs w:val="27"/>
        </w:rPr>
        <w:br/>
      </w:r>
      <w:r>
        <w:rPr>
          <w:rStyle w:val="Strong"/>
          <w:rFonts w:ascii="Nunito" w:hAnsi="Nunito"/>
          <w:color w:val="1B1B1F"/>
          <w:sz w:val="27"/>
          <w:szCs w:val="27"/>
        </w:rPr>
        <w:t>I</w:t>
      </w:r>
      <w:r>
        <w:rPr>
          <w:rFonts w:ascii="Nunito" w:hAnsi="Nunito"/>
          <w:color w:val="1B1B1F"/>
          <w:sz w:val="27"/>
          <w:szCs w:val="27"/>
        </w:rPr>
        <w:t>ndices</w:t>
      </w:r>
      <w:r>
        <w:rPr>
          <w:rFonts w:ascii="Nunito" w:hAnsi="Nunito"/>
          <w:color w:val="1B1B1F"/>
          <w:sz w:val="27"/>
          <w:szCs w:val="27"/>
        </w:rPr>
        <w:br/>
      </w:r>
      <w:r>
        <w:rPr>
          <w:rStyle w:val="Strong"/>
          <w:rFonts w:ascii="Nunito" w:hAnsi="Nunito"/>
          <w:color w:val="1B1B1F"/>
          <w:sz w:val="27"/>
          <w:szCs w:val="27"/>
        </w:rPr>
        <w:t>D</w:t>
      </w:r>
      <w:r>
        <w:rPr>
          <w:rFonts w:ascii="Nunito" w:hAnsi="Nunito"/>
          <w:color w:val="1B1B1F"/>
          <w:sz w:val="27"/>
          <w:szCs w:val="27"/>
        </w:rPr>
        <w:t>ivision/</w:t>
      </w:r>
      <w:r>
        <w:rPr>
          <w:rStyle w:val="Strong"/>
          <w:rFonts w:ascii="Nunito" w:hAnsi="Nunito"/>
          <w:color w:val="1B1B1F"/>
          <w:sz w:val="27"/>
          <w:szCs w:val="27"/>
        </w:rPr>
        <w:t>M</w:t>
      </w:r>
      <w:r>
        <w:rPr>
          <w:rFonts w:ascii="Nunito" w:hAnsi="Nunito"/>
          <w:color w:val="1B1B1F"/>
          <w:sz w:val="27"/>
          <w:szCs w:val="27"/>
        </w:rPr>
        <w:t>ultiplication</w:t>
      </w:r>
      <w:r>
        <w:rPr>
          <w:rFonts w:ascii="Nunito" w:hAnsi="Nunito"/>
          <w:color w:val="1B1B1F"/>
          <w:sz w:val="27"/>
          <w:szCs w:val="27"/>
        </w:rPr>
        <w:br/>
      </w:r>
      <w:r>
        <w:rPr>
          <w:rStyle w:val="Strong"/>
          <w:rFonts w:ascii="Nunito" w:hAnsi="Nunito"/>
          <w:color w:val="1B1B1F"/>
          <w:sz w:val="27"/>
          <w:szCs w:val="27"/>
        </w:rPr>
        <w:t>A</w:t>
      </w:r>
      <w:r>
        <w:rPr>
          <w:rFonts w:ascii="Nunito" w:hAnsi="Nunito"/>
          <w:color w:val="1B1B1F"/>
          <w:sz w:val="27"/>
          <w:szCs w:val="27"/>
        </w:rPr>
        <w:t>ddition/</w:t>
      </w:r>
      <w:r>
        <w:rPr>
          <w:rStyle w:val="Strong"/>
          <w:rFonts w:ascii="Nunito" w:hAnsi="Nunito"/>
          <w:color w:val="1B1B1F"/>
          <w:sz w:val="27"/>
          <w:szCs w:val="27"/>
        </w:rPr>
        <w:t>S</w:t>
      </w:r>
      <w:r>
        <w:rPr>
          <w:rFonts w:ascii="Nunito" w:hAnsi="Nunito"/>
          <w:color w:val="1B1B1F"/>
          <w:sz w:val="27"/>
          <w:szCs w:val="27"/>
        </w:rPr>
        <w:t>ubtraction</w:t>
      </w:r>
    </w:p>
    <w:p w:rsidR="00E10B27" w:rsidRDefault="00E10B27" w:rsidP="00E10B27">
      <w:pPr>
        <w:pStyle w:val="Heading3"/>
        <w:spacing w:line="660" w:lineRule="atLeast"/>
        <w:rPr>
          <w:rFonts w:ascii="Nunito" w:hAnsi="Nunito"/>
          <w:b w:val="0"/>
          <w:bCs w:val="0"/>
          <w:color w:val="1B1B1F"/>
          <w:sz w:val="57"/>
          <w:szCs w:val="57"/>
        </w:rPr>
      </w:pPr>
      <w:r>
        <w:rPr>
          <w:rFonts w:ascii="Nunito" w:hAnsi="Nunito"/>
          <w:b w:val="0"/>
          <w:bCs w:val="0"/>
          <w:color w:val="1B1B1F"/>
          <w:sz w:val="57"/>
          <w:szCs w:val="57"/>
        </w:rPr>
        <w:t>BODMAS (BIDMAS) Questions and Answers</w:t>
      </w:r>
    </w:p>
    <w:p w:rsidR="00E10B27" w:rsidRDefault="00E10B27" w:rsidP="00E10B27">
      <w:pPr>
        <w:pStyle w:val="NormalWeb"/>
        <w:spacing w:line="450" w:lineRule="atLeast"/>
        <w:rPr>
          <w:rFonts w:ascii="Nunito" w:hAnsi="Nunito"/>
          <w:color w:val="1B1B1F"/>
          <w:sz w:val="27"/>
          <w:szCs w:val="27"/>
        </w:rPr>
      </w:pPr>
      <w:r>
        <w:rPr>
          <w:rStyle w:val="Strong"/>
          <w:rFonts w:ascii="Nunito" w:hAnsi="Nunito"/>
          <w:color w:val="1B1B1F"/>
          <w:sz w:val="27"/>
          <w:szCs w:val="27"/>
        </w:rPr>
        <w:t>Question 1: 6 + 2 x 7</w:t>
      </w:r>
    </w:p>
    <w:p w:rsidR="00E10B27" w:rsidRDefault="00E10B27" w:rsidP="00E10B27">
      <w:pPr>
        <w:pStyle w:val="NormalWeb"/>
        <w:spacing w:line="450" w:lineRule="atLeast"/>
        <w:rPr>
          <w:rFonts w:ascii="Nunito" w:hAnsi="Nunito"/>
          <w:color w:val="1B1B1F"/>
          <w:sz w:val="27"/>
          <w:szCs w:val="27"/>
        </w:rPr>
      </w:pPr>
      <w:r>
        <w:rPr>
          <w:rFonts w:ascii="Nunito" w:hAnsi="Nunito"/>
          <w:color w:val="1B1B1F"/>
          <w:sz w:val="27"/>
          <w:szCs w:val="27"/>
        </w:rPr>
        <w:t>The correct answer is 20.</w:t>
      </w:r>
    </w:p>
    <w:p w:rsidR="00E10B27" w:rsidRDefault="00E10B27" w:rsidP="00E10B27">
      <w:pPr>
        <w:pStyle w:val="NormalWeb"/>
        <w:spacing w:line="450" w:lineRule="atLeast"/>
        <w:rPr>
          <w:rFonts w:ascii="Nunito" w:hAnsi="Nunito"/>
          <w:color w:val="1B1B1F"/>
          <w:sz w:val="27"/>
          <w:szCs w:val="27"/>
        </w:rPr>
      </w:pPr>
      <w:r>
        <w:rPr>
          <w:rFonts w:ascii="Nunito" w:hAnsi="Nunito"/>
          <w:color w:val="1B1B1F"/>
          <w:sz w:val="27"/>
          <w:szCs w:val="27"/>
        </w:rPr>
        <w:lastRenderedPageBreak/>
        <w:t>The multiplication must be completed first (2 x 7 = 14) and then the addition (6 + 14 = 20).</w:t>
      </w:r>
    </w:p>
    <w:p w:rsidR="00E10B27" w:rsidRDefault="00E10B27" w:rsidP="00E10B27">
      <w:pPr>
        <w:pStyle w:val="NormalWeb"/>
        <w:spacing w:line="450" w:lineRule="atLeast"/>
        <w:rPr>
          <w:rFonts w:ascii="Nunito" w:hAnsi="Nunito"/>
          <w:color w:val="1B1B1F"/>
          <w:sz w:val="27"/>
          <w:szCs w:val="27"/>
        </w:rPr>
      </w:pPr>
      <w:r>
        <w:rPr>
          <w:rFonts w:ascii="Nunito" w:hAnsi="Nunito"/>
          <w:color w:val="1B1B1F"/>
          <w:sz w:val="27"/>
          <w:szCs w:val="27"/>
        </w:rPr>
        <w:t>This may be commonly miscalculated as 56 by working from left to right (6 + 2 = 8, 8 x 7 = 56).</w:t>
      </w:r>
    </w:p>
    <w:p w:rsidR="00E51733" w:rsidRDefault="00E51733"/>
    <w:sectPr w:rsidR="00E51733" w:rsidSect="00E5173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unit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05694"/>
    <w:multiLevelType w:val="multilevel"/>
    <w:tmpl w:val="FBCC7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10B27"/>
    <w:rsid w:val="00E10B27"/>
    <w:rsid w:val="00E517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1733"/>
  </w:style>
  <w:style w:type="paragraph" w:styleId="Heading3">
    <w:name w:val="heading 3"/>
    <w:basedOn w:val="Normal"/>
    <w:link w:val="Heading3Char"/>
    <w:uiPriority w:val="9"/>
    <w:qFormat/>
    <w:rsid w:val="00E10B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10B2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10B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10B27"/>
    <w:rPr>
      <w:b/>
      <w:bCs/>
    </w:rPr>
  </w:style>
  <w:style w:type="character" w:styleId="Hyperlink">
    <w:name w:val="Hyperlink"/>
    <w:basedOn w:val="DefaultParagraphFont"/>
    <w:uiPriority w:val="99"/>
    <w:semiHidden/>
    <w:unhideWhenUsed/>
    <w:rsid w:val="00E10B27"/>
    <w:rPr>
      <w:color w:val="0000FF"/>
      <w:u w:val="single"/>
    </w:rPr>
  </w:style>
</w:styles>
</file>

<file path=word/webSettings.xml><?xml version="1.0" encoding="utf-8"?>
<w:webSettings xmlns:r="http://schemas.openxmlformats.org/officeDocument/2006/relationships" xmlns:w="http://schemas.openxmlformats.org/wordprocessingml/2006/main">
  <w:divs>
    <w:div w:id="31658522">
      <w:bodyDiv w:val="1"/>
      <w:marLeft w:val="0"/>
      <w:marRight w:val="0"/>
      <w:marTop w:val="0"/>
      <w:marBottom w:val="0"/>
      <w:divBdr>
        <w:top w:val="none" w:sz="0" w:space="0" w:color="auto"/>
        <w:left w:val="none" w:sz="0" w:space="0" w:color="auto"/>
        <w:bottom w:val="none" w:sz="0" w:space="0" w:color="auto"/>
        <w:right w:val="none" w:sz="0" w:space="0" w:color="auto"/>
      </w:divBdr>
    </w:div>
    <w:div w:id="258947889">
      <w:bodyDiv w:val="1"/>
      <w:marLeft w:val="0"/>
      <w:marRight w:val="0"/>
      <w:marTop w:val="0"/>
      <w:marBottom w:val="0"/>
      <w:divBdr>
        <w:top w:val="none" w:sz="0" w:space="0" w:color="auto"/>
        <w:left w:val="none" w:sz="0" w:space="0" w:color="auto"/>
        <w:bottom w:val="none" w:sz="0" w:space="0" w:color="auto"/>
        <w:right w:val="none" w:sz="0" w:space="0" w:color="auto"/>
      </w:divBdr>
    </w:div>
    <w:div w:id="553471938">
      <w:bodyDiv w:val="1"/>
      <w:marLeft w:val="0"/>
      <w:marRight w:val="0"/>
      <w:marTop w:val="0"/>
      <w:marBottom w:val="0"/>
      <w:divBdr>
        <w:top w:val="none" w:sz="0" w:space="0" w:color="auto"/>
        <w:left w:val="none" w:sz="0" w:space="0" w:color="auto"/>
        <w:bottom w:val="none" w:sz="0" w:space="0" w:color="auto"/>
        <w:right w:val="none" w:sz="0" w:space="0" w:color="auto"/>
      </w:divBdr>
    </w:div>
    <w:div w:id="1714963082">
      <w:bodyDiv w:val="1"/>
      <w:marLeft w:val="0"/>
      <w:marRight w:val="0"/>
      <w:marTop w:val="0"/>
      <w:marBottom w:val="0"/>
      <w:divBdr>
        <w:top w:val="none" w:sz="0" w:space="0" w:color="auto"/>
        <w:left w:val="none" w:sz="0" w:space="0" w:color="auto"/>
        <w:bottom w:val="none" w:sz="0" w:space="0" w:color="auto"/>
        <w:right w:val="none" w:sz="0" w:space="0" w:color="auto"/>
      </w:divBdr>
    </w:div>
    <w:div w:id="1721782300">
      <w:bodyDiv w:val="1"/>
      <w:marLeft w:val="0"/>
      <w:marRight w:val="0"/>
      <w:marTop w:val="0"/>
      <w:marBottom w:val="0"/>
      <w:divBdr>
        <w:top w:val="none" w:sz="0" w:space="0" w:color="auto"/>
        <w:left w:val="none" w:sz="0" w:space="0" w:color="auto"/>
        <w:bottom w:val="none" w:sz="0" w:space="0" w:color="auto"/>
        <w:right w:val="none" w:sz="0" w:space="0" w:color="auto"/>
      </w:divBdr>
    </w:div>
    <w:div w:id="203052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irdspacelearning.com/blog/order-of-operations/" TargetMode="External"/><Relationship Id="rId5" Type="http://schemas.openxmlformats.org/officeDocument/2006/relationships/hyperlink" Target="https://thirdspacelearning.com/blog/bidma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331</Words>
  <Characters>1890</Characters>
  <Application>Microsoft Office Word</Application>
  <DocSecurity>0</DocSecurity>
  <Lines>15</Lines>
  <Paragraphs>4</Paragraphs>
  <ScaleCrop>false</ScaleCrop>
  <Company/>
  <LinksUpToDate>false</LinksUpToDate>
  <CharactersWithSpaces>2217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2024-07-30T02:40:00Z</dcterms:created>
  <dcterms:modified xsi:type="dcterms:W3CDTF">2024-07-30T02:45:00Z</dcterms:modified>
</cp:coreProperties>
</file>