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ايجار شقة  سكنية مفروشة مع نص مواد القانون</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https://www.syrian-lawyer.club/%d8%b5%d9%8a%d8%ba%d8%a9-%d8%b9%d9%82%d8%af-%d8%a7%d9%8a%d8%ac%d8%a7%d8%b1-%d8%b4%d9%82%d8%a9-%d8%b3%d9%83%d9%86%d9%8a%d8%a9-%d9%85%d9%81%d8%b1%d9%88%d8%b4%d8%a9-%d9%85%d8%b9-%d9%86%d8%b5-%d9%85/</w:t>
      </w:r>
    </w:p>
    <w:p>
      <w:pPr>
        <w:jc w:val="right"/>
      </w:pPr>
      <w:r>
        <w:t>تصنيف ميزان: عقود واردة على الانتفاع &gt; إيجار سكني مفروش</w:t>
      </w:r>
    </w:p>
    <w:p>
      <w:pPr>
        <w:jc w:val="right"/>
      </w:pPr>
      <w:r>
        <w:t>حالة المراجعة: خام - يحتاج مراجعة قانونية وحقوقية قبل الاعتماد</w:t>
      </w:r>
    </w:p>
    <w:p/>
    <w:p>
      <w:pPr>
        <w:pStyle w:val="Heading1"/>
        <w:jc w:val="right"/>
      </w:pPr>
      <w:r>
        <w:t>عــقــد إيجار شقة سكنية مفروشة</w:t>
      </w:r>
    </w:p>
    <w:p>
      <w:pPr>
        <w:jc w:val="right"/>
      </w:pPr>
      <w:r>
        <w:t>في هذا اليوم ال…… الـ……… مـن شهر ………. من عـــام ألفين ميلادية ، تم التعاقد ما بين :</w:t>
      </w:r>
    </w:p>
    <w:p>
      <w:pPr>
        <w:jc w:val="right"/>
      </w:pPr>
      <w:r>
        <w:t>الـمـؤجـر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w:t>
      </w:r>
    </w:p>
    <w:p>
      <w:pPr>
        <w:jc w:val="right"/>
      </w:pPr>
      <w:r>
        <w:t>المسـتأجر : السيد …… بن ……تولد عام …… والدته …… والمسجل بالمسكن ……… خانة /00/ يحمل البطاقة الشخصية رقم {000000/0000000} الصادرة عن أمين السجل المدني في ……بتاريخ 00/00/0000 المتخذ موطنا مختارا لضرورات هذا العقد {المنزل …المكتب … المحل التجاري …} الكائن في دمشق – حي ………… – شارع …………. – بناء ………… – طابق …. .</w:t>
      </w:r>
    </w:p>
    <w:p>
      <w:pPr>
        <w:jc w:val="right"/>
      </w:pPr>
      <w:r>
        <w:t>العقار المأجور : المقسم رقم (000 ) من العقار رقم (0000 ) من منطقة …….. العقارية بدمشق ، والذي هو عبارة عــن شقة سكنية مؤلفة من ….. غرف وصوفا ومنتفعات ومزود بالماء والكهرباء و….. ، يقع في دمشق – حي ……… – شارع ……………. – بناء ………. – طابق ….. ، وهي مزودة بالأثاث والمفروشات المعددة في القائمة المرفقة بهذا العقد والتي حملت توقيع المتعاقدين إشعارا بوجود الأثاث والمفروشات موضوعها ضمن الشقة السكنية موضوع الإيجار و إشعارا باستلام المستأجر للبنود المعددة في تلك القائمة جملة وتفصيلا ، وتعتبر تلك القائمة جزءا لا يتجزأ من هذا العقد وتسري عليها كافة بنوده و أحكامه.</w:t>
      </w:r>
    </w:p>
    <w:p>
      <w:pPr>
        <w:jc w:val="right"/>
      </w:pPr>
      <w:r>
        <w:t>شروط الإيجار</w:t>
      </w:r>
    </w:p>
    <w:p>
      <w:pPr>
        <w:jc w:val="right"/>
      </w:pPr>
      <w:r>
        <w:t>أولا – بموجـب هـذا العقد ، فقد أجر المؤجر كامل العقار المأجور ، المبينة أوصافه وماهيته ومشتملاته أعلاه ، شاملا الأثاث والمفروشات المعددة في القائمة المرفقة بهذا العقد إلى المستأجر لقاء بدل إيجار سنوي مقداره (000000 ) ………….. ليرة سورية في العام الواحد للعقار الممثل للشقة السكنية ، و بدل إيجار سنوي مقداره (000000 ) ………….. ليرة سورية بالنسبة للأثاث والمفروشات المعددة في القائمة المرفقة بهذا العقد ، وبدل الإيجار بشقيه يدفع على أربعة أقساط دورية متساوية وقبل استيفاء المنفعة في موطن المؤجر وبموجب إيصالات خطية {أو بموجب حوالة بريدية} عند استحقاق كل قسط ، ويكون المستأجر ملزما بأداء الأجور طوال سريان مدة هذا العقد وسواء استفاد من المأجور أم ادعى عدم الانتفاع منه و حتى يسلمه إلى المؤجر بحالة مماثلة لما كان عليها عند إبرام هذا العقد . وإذا ترك المستأجر العقار المأجور قبل انتهاء المدة العقدية فإنه يلتزم بالأجور المترتبة عن بقية مدة العقد.</w:t>
      </w:r>
    </w:p>
    <w:p>
      <w:pPr>
        <w:jc w:val="right"/>
      </w:pPr>
      <w:r>
        <w:t>ثانيا – مدة هذا العقد سنة واحدة تبدأ اعتبارا من تاريخ توقيــع المتعاقدين عليه أي بتاريخ 00/00 /2001 ، و تنتهي حكما بتاريخ 00/00/2002 ، ولا يقبل هذا العقد تجديدا إلا بعقد خطي جديد يجري توثيقه لدى الدوائر البلدية المختصة أصولا ، كما وان استمرار اشغال المستأجر للعقار المأجور إلى ما بعد انتهاء مدة هذا العقد لا يغير من طبيعته ومن كونه يبقى خاضعا لأحكام المادة /1/ من قانون الإيجارات رقم 6 لعام 2001. وان امتناع المستأجر عن إعادة العقار المأجور إلى المؤجر عـند انتهاء تلك المدة لا يجعل هذا العقد ممددا أو مجددا بأية صورة كانت ، ويبقى من حـق المؤجر ، عملا بأحكام المادة /4/ من قانون الإيجارات رقم /6/ لعام 2001 ، استرداد حيازة العقار المأجور عن طـريق إيداع هذا العـقد دائرة التنفيذ بدمشق أصولا ، على اعتبار أن هذا العـقد ، ووفقا لما نصت عليه المادة /3/ من قانون الإيجارات رقم /6/ لعام 2001 ، من الاسناد التنفيذيـة المشمولة بأحكام المادة /273/ من قانون أصول المـحاكـمات المدنية .</w:t>
      </w:r>
    </w:p>
    <w:p>
      <w:pPr>
        <w:jc w:val="right"/>
      </w:pPr>
      <w:r>
        <w:t>ثالثا – أعـلن المستأجر انه قد عاين العـقار المأجـور والأثاث والمفروشات الموجودة فيه والمشمولة بهذه العلاقة الايجارية معاينة نافية للجهالة وتبين له انه بجميع مشتملاته خال من العيوب وبحالة جيدة وصالح للاستعمال وفقا لما أعد وانه مطابق للأوصاف المبينة في هذا العقد ، وتسّلمه مع الأشياء الثابتة فيه ومع الأثاث والمفروشات المعددة في القائمة المرفقة بهذا العقد وجميعها بحالة جيدة وخالية من الأعطال والنواقص والعيوب ويتعهد بالعناية بالمأجور وملحقاته والمحافظة عليها ، ويتحمل مسؤولية ما يصيب العقار المأجور بجميع مشتملاته وأثناء انتفاعه به من تلف أو هلاك غير ناشئ عن استعماله استعمالا طبيعيا ، كما يلتزم باستبدال المفروشات والأثاث الذي قد يتلف نتيجة للاستعمال غير العادي بما يماثله من حيث القيمة والجودة .</w:t>
      </w:r>
    </w:p>
    <w:p>
      <w:pPr>
        <w:jc w:val="right"/>
      </w:pPr>
      <w:r>
        <w:t>كما يحظر على المستأجر إحداث تبديل أو تغيير في العقار المأجور أو هدم أو بناء أو إزالة فتحات أو إقامة مبان أخرى أو بناء حواجز أو جدران إلا بموافقة خطية مسبقة من المؤجر كما يلتزم بالمحافظة على الأثاث والمفروشات المسلمة إليه وبان تبقى ضمن العقار المأجور طوال فترة سريان هذا العقد وان يثبت وجودها ضمنه كلما طلب إليه ذلك ، وإلا اعتبر هذا العقد مفسوخاً حكما مع التزام المستأجر بإعادة العقار المأجور إلى ما كان عليه عند بدء التعاقد وعلى نفقته الخاصة فضلاً عن إلزامه بكافة التعويضات التي قد تترتب على ذلك، ويحق للمؤجر ، في حال امتناع المستأجر عن تنفيذ التزامه هذا ، ودون حاجة لتوجيه إنذار أو إعذار ، أن يقوم بإصلاح التخريبات الحاصلة على نفقة المستأجر ويضمن المستأجر هذه النفقات مهما بلغ مقدارها .</w:t>
      </w:r>
    </w:p>
    <w:p>
      <w:pPr>
        <w:jc w:val="right"/>
      </w:pPr>
      <w:r>
        <w:t>رابعا – يبقى المستأجر مسؤولا عن رسـوم ونفقات الماء والكهرباء { والاشتراك الهاتفي … } وعليه عند انتهاء العلاقة الايجارية أن يسلم المؤجر ما يشعر بتسديد تلك الرسوم والنفقات ، وان يتخذ موطنا مختارا لابلاغه بما قد تطالب به الدوائر الرسمية من هذه الرسوم والنفقات المتوجبة عليه خلال فترة سريان هذا العقد إلا أن المطالبة بها قد ترد بعد تركه العقار المأجور ، كما يلتزم المستأجر عند انتهاء مدة هذا العقد أن يعيد ويسلم العقار المأجور إلى المؤجر بالحالة التي كان عليها عند بدء الإيجار بما في ذلك الأثاث والمفروشات المعددة في القائمة المرفقة بهذا العقد ويكون مسؤولا عن أي نقص أو تخريب حاصل فيها ما لم يكن ناشئا عن الاستعمال العادي للأشياء .</w:t>
      </w:r>
    </w:p>
    <w:p>
      <w:pPr>
        <w:jc w:val="right"/>
      </w:pPr>
      <w:r>
        <w:t>خامسا – لا يجوز للمستأجر أن يتنازل أو يؤجر العقار المأجور إلى الغير كلا أو جزءا إلا بموافقة خطية مسبقة من المؤجر.</w:t>
      </w:r>
    </w:p>
    <w:p>
      <w:pPr>
        <w:jc w:val="right"/>
      </w:pPr>
      <w:r>
        <w:t>سادسا – أعلن المستأجر أن العلاقة الايجارية موضوع هذا العقد محصورة ما بينه وبين المؤجر فقط ، ولا يدعي أي شـخص من أفراد أسرته الذين قد يشغـلوا المأجور معه ، أن لهم علاقة إيجار أو أي حق من الحقوق الشخصية العقارية على العقار المأجور .</w:t>
      </w:r>
    </w:p>
    <w:p>
      <w:pPr>
        <w:jc w:val="right"/>
      </w:pPr>
      <w:r>
        <w:t>سابعا – يخضـع هـذا العـقد ، في كل أمر لم يرد عليه نص فيه ، إلى أحكام قانون الإيجارات رقم 6 لعام 2001 كما يخضع لاحكام المواد 526 إلى 576 من القانون المدني ما لم تتعارض و أحكام القانون رقم 6 لعام 2001 ، وتبقى محاكم الصلح المدني في مدينة دمشـق هـي المختصة للنظر في أي نزاع قد ينشأ حوله أو في معرض تفسيره أو تنفيذه .</w:t>
      </w:r>
    </w:p>
    <w:p>
      <w:pPr>
        <w:jc w:val="right"/>
      </w:pPr>
      <w:r>
        <w:t>ثامنا – حرر هذا العقد على نسختين أصليتين احتفظ كل متعاقد بواحدة منهما بعد أن جرى التوقيع عليهما من قبل المتعاقدين أصولا ، وتوثيقهما من قبل الدائرة المختصة لدى محافظة دمشق .</w:t>
      </w:r>
    </w:p>
    <w:p>
      <w:pPr>
        <w:jc w:val="right"/>
      </w:pPr>
      <w:r>
        <w:t>المسـتـأجــر الـمـؤجــر</w:t>
      </w:r>
    </w:p>
    <w:p>
      <w:pPr>
        <w:pStyle w:val="Heading2"/>
        <w:jc w:val="right"/>
      </w:pPr>
      <w:r>
        <w:t>المواد القانونية الخاصة بعقد الايجار المفروش :</w:t>
      </w:r>
    </w:p>
    <w:p>
      <w:pPr>
        <w:pStyle w:val="Heading2"/>
        <w:jc w:val="right"/>
      </w:pPr>
      <w:r>
        <w:t>القانون 20 لعام 2015 قانون الايجارات</w:t>
      </w:r>
    </w:p>
    <w:p>
      <w:pPr>
        <w:jc w:val="right"/>
      </w:pPr>
      <w:r>
        <w:t>المادة (1)</w:t>
      </w:r>
    </w:p>
    <w:p>
      <w:pPr>
        <w:jc w:val="right"/>
      </w:pPr>
      <w:r>
        <w:t>‌أ. يخضع لإرادة المتعاقدين تأجير العقارات المعدة للسكن أو الاصطياف أو السياحة أو الاستجمام والعقارات المعدة لممارسة أعمال تجارية أو صناعية أو حرفية أو مهنة حرة أو علمية منظمة قانونا أو المؤجرة للجهات العامة أو الوحدات الإدارية أو مؤسسات القطاع العام أو المشترك أو المؤسسات التعليمية أو المدارس أو الأحزاب السياسية أو المنظمات الشعبية أو النقابات على مختلف مستوياتها أو الجمعيات.</w:t>
      </w:r>
    </w:p>
    <w:p>
      <w:pPr>
        <w:jc w:val="right"/>
      </w:pPr>
      <w:r>
        <w:t>‌ب. يبقى خاضعا لإرادة المتعاقدين بدءا من تاريخ نفاذ القانون رقم 6 لعام 2001 تأجير العقارات المعدة للسكن أو الاصطياف أو السياحة أو الاستجمام كما يبقى خاضعا لإرادة المتعاقدين بدءا من تاريخ نفاذ القانون رقم 10 لعام 2006 تأجير العقارات لممارسة أعمال تجارية أو صناعية أو حرفية أو مهنة حرة أو علمية منظمة قانونا أو المؤجرة للجهات العامة أو الوحدات الإدارية أو مؤسسات القطاع العام أو المشترك أو المؤسسات التعليمية والمدارس أو للأحزاب السياسية أو المنظمات الشعبية أو النقابات على مختلف مستوياتها أو الجمعيات.</w:t>
      </w:r>
    </w:p>
    <w:p>
      <w:pPr>
        <w:jc w:val="right"/>
      </w:pPr>
      <w:r>
        <w:t>‌ج. تبقى العقارات المؤجرة في ظل نفاذ أحكام المرسوم التشريعي رقم 111 لعام 1952 وتعديلاته خاضعة لأحكام التمديد الحكمي وتحديد بدل الإيجار.</w:t>
      </w:r>
    </w:p>
    <w:p>
      <w:pPr>
        <w:jc w:val="right"/>
      </w:pPr>
      <w:r>
        <w:t>‌د. تحدد أجور العقارات المبينة في الفقرة ج من هذه المادة وفقا للنسب الآتية من قيمة العقار المأجور بتاريخ رفع الدعوى وذلك عن سنة ميلادية:</w:t>
      </w:r>
    </w:p>
    <w:p>
      <w:pPr>
        <w:jc w:val="right"/>
      </w:pPr>
      <w:r>
        <w:t>5 بالمئة من قيمة العقارات المؤجرة للسكن مضافا إليها 20 بالمئة من قيمة الأثاث الداخل في عقد الإيجار.</w:t>
      </w:r>
    </w:p>
    <w:p>
      <w:pPr>
        <w:jc w:val="right"/>
      </w:pPr>
      <w:r>
        <w:t>6 بالمئة من قيمة العقارات المؤجرة لمزاولة مهنة حرة أو علمية منظمة قانونا.</w:t>
      </w:r>
    </w:p>
    <w:p>
      <w:pPr>
        <w:jc w:val="right"/>
      </w:pPr>
      <w:r>
        <w:t>7 بالمئة من قيمة العقارات المؤجرة للدوائر الرسمية لاستعمالها محاكم أو المؤجرة للاستثمار التجاري أو الصناعي أو لمهنة حرفية أو المؤجرة للأحزاب السياسية أو الجهات العامة أو الوحدات الإدارية أو المنظمات الشعبية أو النقابات على مختلف مستوياتها أو الجمعيات.</w:t>
      </w:r>
    </w:p>
    <w:p>
      <w:pPr>
        <w:jc w:val="right"/>
      </w:pPr>
      <w:r>
        <w:t>8 بالمئة من قيمة العقارات المأجورة لاستعمالها مدارس.</w:t>
      </w:r>
    </w:p>
    <w:p>
      <w:pPr>
        <w:jc w:val="right"/>
      </w:pPr>
      <w:r>
        <w:t>المادة (2)</w:t>
      </w:r>
    </w:p>
    <w:p>
      <w:pPr>
        <w:jc w:val="right"/>
      </w:pPr>
      <w:r>
        <w:t>خلافا لأي اتفاق لا يجوز تقاضي بدل الإيجار مسبقا لمدة تزيد على ثلاثة أشهر للعقارات المشمول إيجارها بالتمديد الحكمي.</w:t>
      </w:r>
    </w:p>
    <w:p>
      <w:pPr>
        <w:jc w:val="right"/>
      </w:pPr>
      <w:r>
        <w:t>المادة (3)</w:t>
      </w:r>
    </w:p>
    <w:p>
      <w:pPr>
        <w:jc w:val="right"/>
      </w:pPr>
      <w:r>
        <w:t>‌أ. تسجل عقود الإيجار لدى الوحدات الإدارية “المحافظة، المدينة، البلدة، البلدية” على أن تتضمن هذه العقود مفصل هوية المتعاقدين وعنوان كل منهما وتوقيعهما أو من يمثلهما قانونا ومدة الإيجار وبدله وأوصاف المأجور والغاية من التأجير وجميع الشروط المتفق عليها ويستوفى من المؤجر عند التسجيل رسم مقداره 1 بالمئة من بدل الإيجار الشهري على ألا يقل هذا الرسم عن خمسمئة ليرة سورية للعقار السكني وعن ألف ليرة سورية للعقار التجاري أو الصناعي والمكاتب الفنية والخدمية ويصدر وزير الإدارة المحلية التعليمات التنفيذية لهذا التسجيل.</w:t>
      </w:r>
    </w:p>
    <w:p>
      <w:pPr>
        <w:jc w:val="right"/>
      </w:pPr>
      <w:r>
        <w:t>‌ب. لا يقبل طلب تسجيل عقد الإيجار وتوثيقه على النحو المبين في الفقرة أ من هذه المادة إلا إذا قدم من المالك المستقل للعقار أو ممن يملك في العقار الشائع أسهما بنسبة 75 بالمئة على الأقل من كامل الأسهم الوارد ذكرها في القيد العقاري الصادر عن السجل العقاري أو ما يماثله من القيود الرسمية الأخرى كقيود السجل المؤقت أو المؤسسة العامة للإسكان أو المؤسسة الاجتماعية العسكرية أو مؤسسة الإسكان العسكرية أو الجمعية التعاونية السكنية أو مقرونا بوثيقة حصر إرث لمالك العقار المتوفى أو بحكم قضائي مكتسب الدرجة القطعية أو من يمثلهم قانونا وأن تخلو صحيفة العقار المحكوم به للمدعي من أي إشارة نزاع على ملكيته تسبق إشارة المدعي. يستثنى من ذلك المالك لحصة مفرزة من العقار تعادل حصته موثقة من الجهة الإدارية المختصة.</w:t>
      </w:r>
    </w:p>
    <w:p>
      <w:pPr>
        <w:jc w:val="right"/>
      </w:pPr>
      <w:r>
        <w:t>‌ج. يصدر وزير الإدارة المحلية التعليمات التنفيذية الناظمة لهذه المادة وما يتفرع عنها من تعليمات تتعلق بالأبنية في مناطق السكن العشوائي أو مخالفات تمت تسويتها.</w:t>
      </w:r>
    </w:p>
    <w:p>
      <w:pPr>
        <w:jc w:val="right"/>
      </w:pPr>
      <w:r>
        <w:t>المادة (4)</w:t>
      </w:r>
    </w:p>
    <w:p>
      <w:pPr>
        <w:jc w:val="right"/>
      </w:pPr>
      <w:r>
        <w:t>‌أ. يعد عقد الإيجار المشمول بأحكام الفقرتين (أ) و (ب) من المادة 1 من هذا القانون المسجل وفق أحكام المادة 3 منه سندا تنفيذيا من الأسناد المنصوص عليها في المادة 273 من قانون أصول المحاكمات الصادر بالمرسوم التشريعي رقم 84 لعام 1953 وتعديلاته وبموجبه يحق للمؤجر أو من يمثله قانونا إيداع عقد الإيجار المذكور لدى دائرة التنفيذ لاسترداد عقاره لانتهاء المدة المحددة في عقد الإيجار أو لتحصيل الأجور المستحقة التي قصر المستأجر بدفعها.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