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تأدية دخل دائم بعوض نقدي</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https://www.syrian-lawyer.club/%d8%b5%d9%8a%d8%ba%d8%a9-%d8%b9%d9%82%d8%af-%d8%aa%d8%a3%d8%af%d9%8a%d8%a9-%d8%af%d8%ae%d9%84-%d8%af%d8%a7%d8%a6%d9%85-%d8%a8%d8%b9%d9%88%d8%b6-%d9%86%d9%82%d8%af%d9%8a/</w:t>
      </w:r>
    </w:p>
    <w:p>
      <w:pPr>
        <w:jc w:val="right"/>
      </w:pPr>
      <w:r>
        <w:t>تصنيف ميزان: عقود واردة على الملكية &gt; دخل دائم</w:t>
      </w:r>
    </w:p>
    <w:p>
      <w:pPr>
        <w:jc w:val="right"/>
      </w:pPr>
      <w:r>
        <w:t>حالة المراجعة: خام - يحتاج مراجعة قانونية وحقوقية قبل الاعتماد</w:t>
      </w:r>
    </w:p>
    <w:p/>
    <w:p>
      <w:pPr>
        <w:pStyle w:val="Heading1"/>
        <w:jc w:val="right"/>
      </w:pPr>
      <w:r>
        <w:t>عقد تأدية دخل دائم بعوض نقدي</w:t>
      </w:r>
    </w:p>
    <w:p>
      <w:pPr>
        <w:jc w:val="right"/>
      </w:pPr>
      <w:r>
        <w:t>الفريق الأول : مستحق الدخل</w:t>
      </w:r>
    </w:p>
    <w:p>
      <w:pPr>
        <w:jc w:val="right"/>
      </w:pPr>
      <w:r>
        <w:t>الفريق الثاني : ملتزم تأدية الدخل</w:t>
      </w:r>
    </w:p>
    <w:p>
      <w:pPr>
        <w:jc w:val="right"/>
      </w:pPr>
      <w:r>
        <w:t>المقدمة : لما كان الفريق الأول يملك مبلغاً من المال ويرغب في تقديمه لأخر مقابل حصوله على دخل دوري دائم وقد قبل الفريق الثاني استيفاء المبلغ وتخصيص الدخل.</w:t>
      </w:r>
    </w:p>
    <w:p>
      <w:pPr>
        <w:jc w:val="right"/>
      </w:pPr>
      <w:r>
        <w:t>فقد اتفق الفريقان و هما بكامل الأهلية المعتبرة شرعاً وقانوناً على ما يلي:</w:t>
      </w:r>
    </w:p>
    <w:p>
      <w:pPr>
        <w:jc w:val="right"/>
      </w:pPr>
      <w:r>
        <w:t>المادة 1-</w:t>
      </w:r>
    </w:p>
    <w:p>
      <w:pPr>
        <w:jc w:val="right"/>
      </w:pPr>
      <w:r>
        <w:t>تعبر مقدمة هذا العقد جزءا لا يتجزأ منه.</w:t>
      </w:r>
    </w:p>
    <w:p>
      <w:pPr>
        <w:jc w:val="right"/>
      </w:pPr>
      <w:r>
        <w:t>المادة ۲-</w:t>
      </w:r>
    </w:p>
    <w:p>
      <w:pPr>
        <w:jc w:val="right"/>
      </w:pPr>
      <w:r>
        <w:t>أ- قدم الفريق الأول للفريق الثاني القابل لذلك مبلغ …… ليرة سورية(2) بتاريخ هذا العقد كعوض لقاء ترتيبه له ولخلفائه العامين من بعده بحسب أنصبتهم الشرعية في ارثه دخلا شهريا دائما قدره …… ليرة سورية يستحق ف ي اليوم الأول من كل شهر ميلادي اعتبارا من تاريخ هذا العقد يدفع للمستحق في محل إقامته.</w:t>
      </w:r>
    </w:p>
    <w:p>
      <w:pPr>
        <w:jc w:val="right"/>
      </w:pPr>
      <w:r>
        <w:t>ب- أقر الفريق الثاني بقبضة المبلغ المذكور وأبرأ ذمة الفريق الأول منه إبراء استيفاء شاملاً مسقطاً كل حق ودعوى وطلب يتعلق به.</w:t>
      </w:r>
    </w:p>
    <w:p>
      <w:pPr>
        <w:jc w:val="right"/>
      </w:pPr>
      <w:r>
        <w:t>ج- التزم الفريق الثاني ومن بعده نائبه وخلفاؤه بالتكافل والتضامن فيما بينهم وبغير انقسام بتأدية الدخل المذكور لمستحقيه في مواعيده ومكانه.</w:t>
      </w:r>
    </w:p>
    <w:p>
      <w:pPr>
        <w:jc w:val="right"/>
      </w:pPr>
      <w:r>
        <w:t>د- ينتقل الحق بتقاضي الدخل المذكور لورثة الفريق الأول وينقضي بوفاة أخر وارث له وكلما توفي واحد من الورثة انتقل نصيبه لباقي المستحقين حتی آخر وارث منهم .</w:t>
      </w:r>
    </w:p>
    <w:p>
      <w:pPr>
        <w:jc w:val="right"/>
      </w:pPr>
      <w:r>
        <w:t>ولا يعتبر أحفاده المتوفي والدهم في حياته من هؤلاء الورثة.</w:t>
      </w:r>
    </w:p>
    <w:p>
      <w:pPr>
        <w:jc w:val="right"/>
      </w:pPr>
      <w:r>
        <w:t>المادة 3-</w:t>
      </w:r>
    </w:p>
    <w:p>
      <w:pPr>
        <w:jc w:val="right"/>
      </w:pPr>
      <w:r>
        <w:t>أ- يجوز للفريق الأول ولخلفائه من بعده مجتمعين استبدال الدخل الدائم المذكور باسترداد كامل أو …… %(۳) من المبلغ المقدم بمقتضی المادة الأولى من هذا العقد شريطة إبلاغ الفريق الثاني الرغبة بالاستبدال قبل سنة على الأقل .</w:t>
      </w:r>
    </w:p>
    <w:p>
      <w:pPr>
        <w:jc w:val="right"/>
      </w:pPr>
      <w:r>
        <w:t>ب- لا يجوز للفريق الثاني ولخلفائه من بعده استبدال الدخل الدائم المذكور ب رد المبلغ المقدم ما دام الفريق الأول حيا . ويجوز لهم ذلك بعد وفاته أو انقضاء خمس عشرة سنة على هذا العقد وشريطة إبداء الرغبة بالاستبدال لمستحقي الدخل قبل سنة على الأقل.</w:t>
      </w:r>
    </w:p>
    <w:p>
      <w:pPr>
        <w:jc w:val="right"/>
      </w:pPr>
      <w:r>
        <w:t>ج- يكون ما استوفاه الفريق الأول وورثته من دخول قبل الاستبدال حقاً مكتسباً له لا يجوز للفريق الثاني ولخلفائه ونائبه الرجوع بشي منه عليهم.</w:t>
      </w:r>
    </w:p>
    <w:p>
      <w:pPr>
        <w:jc w:val="right"/>
      </w:pPr>
      <w:r>
        <w:t>المادة 4 –</w:t>
      </w:r>
    </w:p>
    <w:p>
      <w:pPr>
        <w:jc w:val="right"/>
      </w:pPr>
      <w:r>
        <w:t>أ- التزم الفريق بوضع إشارة تأمين بمقدار المبلغ المدفوع على صحيفة العقار رقم …… من منطقة …… العقارية بمدينة …… في السجل العقاري وترقن هذه الإشارة بانقضاء الحق بالدخل أو باستبداله.</w:t>
      </w:r>
    </w:p>
    <w:p>
      <w:pPr>
        <w:jc w:val="right"/>
      </w:pPr>
      <w:r>
        <w:t>ب- التزم الفريق الثاني بعدم طلب دفع دين التأمين ورفع الإشارة ما دام حق الفريق الأول بالاستبدال لم يحن وقته بمقتضى المادة /۳/ من هذا العقد.</w:t>
      </w:r>
    </w:p>
    <w:p>
      <w:pPr>
        <w:jc w:val="right"/>
      </w:pPr>
      <w:r>
        <w:t>المادة 5 –</w:t>
      </w:r>
    </w:p>
    <w:p>
      <w:pPr>
        <w:jc w:val="right"/>
      </w:pPr>
      <w:r>
        <w:t>إذا تأخر الفريق الثاني وخلفاؤه في دفع الدخل مدة سنتين متتاليتين أو هلك العقار المؤمن أو تداعي ولم يصن أو أعسر أو أفلس جاز للفريق الأول ولخلفائه من بعده مراجعة دائرة التنفيذ وطلب استرداد المبلغ المقدم کاملاً دونما حاجة لاعذاره أو الحصول على حكم قضائي بذلك .</w:t>
      </w:r>
    </w:p>
    <w:p>
      <w:pPr>
        <w:jc w:val="right"/>
      </w:pPr>
      <w:r>
        <w:t>وتكون الدخول المستوفاة حقا لهم لا يجوز للفريق الثاني أو خلفائه الرجوع بشيء منه</w:t>
      </w:r>
    </w:p>
    <w:p>
      <w:pPr>
        <w:jc w:val="right"/>
      </w:pPr>
      <w:r>
        <w:t>عليهم.</w:t>
      </w:r>
    </w:p>
    <w:p>
      <w:pPr>
        <w:jc w:val="right"/>
      </w:pPr>
      <w:r>
        <w:t>المادة 6-</w:t>
      </w:r>
    </w:p>
    <w:p>
      <w:pPr>
        <w:jc w:val="right"/>
      </w:pPr>
      <w:r>
        <w:t>يعتبر كل من الفريقين معذرأ بما يترتب عليه من التزامات بموجب هذا العقد دونما حاجة لاعذاره أو الحصول على حكم قضائي بذلك.</w:t>
      </w:r>
    </w:p>
    <w:p>
      <w:pPr>
        <w:jc w:val="right"/>
      </w:pPr>
      <w:r>
        <w:t>المادة 7 –</w:t>
      </w:r>
    </w:p>
    <w:p>
      <w:pPr>
        <w:jc w:val="right"/>
      </w:pPr>
      <w:r>
        <w:t>ت كون محاكم مدينة …… وحدها المختصة بنظر أي خلاف ينشأ بين الفريقين وخلفائهما بخصوص هذا العقد وتنفيذه.</w:t>
      </w:r>
    </w:p>
    <w:p>
      <w:pPr>
        <w:jc w:val="right"/>
      </w:pPr>
      <w:r>
        <w:t>المادة 8-</w:t>
      </w:r>
    </w:p>
    <w:p>
      <w:pPr>
        <w:jc w:val="right"/>
      </w:pPr>
      <w:r>
        <w:t>اتخذ كل من الفريقين عنوانه المبين أعلاه موطنا مختارة له لتبلغ ما يتصل</w:t>
      </w:r>
    </w:p>
    <w:p>
      <w:pPr>
        <w:jc w:val="right"/>
      </w:pPr>
      <w:r>
        <w:t>العقد وتنفيذه.</w:t>
      </w:r>
    </w:p>
    <w:p>
      <w:pPr>
        <w:jc w:val="right"/>
      </w:pPr>
      <w:r>
        <w:t>المادة 9 –</w:t>
      </w:r>
    </w:p>
    <w:p>
      <w:pPr>
        <w:jc w:val="right"/>
      </w:pPr>
      <w:r>
        <w:t>نظم هذا العقد من نسختين احتفظ كل من الفريقين بإحداهما بعد ما قرئت عليه مندرجاته وتفهمها.</w:t>
      </w:r>
    </w:p>
    <w:p>
      <w:pPr>
        <w:jc w:val="right"/>
      </w:pPr>
      <w:r>
        <w:t>… في ||</w:t>
      </w:r>
    </w:p>
    <w:p>
      <w:pPr>
        <w:jc w:val="right"/>
      </w:pPr>
      <w:r>
        <w:t>الفريق الثاني الفريق الأول</w:t>
      </w:r>
    </w:p>
    <w:p>
      <w:pPr>
        <w:jc w:val="right"/>
      </w:pPr>
      <w:r>
        <w:t>ملاحظات:</w:t>
      </w:r>
    </w:p>
    <w:p>
      <w:pPr>
        <w:jc w:val="right"/>
      </w:pPr>
      <w:r>
        <w:t>(۱) عقد الدخل الدائم هو عقد قرض بفائدة غير محدد تاريخ رده للمقرض . وإذا كان محله نقوداً</w:t>
      </w:r>
    </w:p>
    <w:p>
      <w:pPr>
        <w:jc w:val="right"/>
      </w:pPr>
      <w:r>
        <w:t>فالدخل هو مقدار فائدة المبلغ المقرض و إن كان محله عينا فالدخل هو مقدار فائدة ثمنها.</w:t>
      </w:r>
    </w:p>
    <w:p>
      <w:pPr>
        <w:jc w:val="right"/>
      </w:pPr>
      <w:r>
        <w:t>(۲) بحسب الاتفاق.</w:t>
      </w:r>
    </w:p>
    <w:p>
      <w:pPr>
        <w:jc w:val="right"/>
      </w:pPr>
      <w:r>
        <w:t>(۳) يجب ألا يقل الدخل عن فائدة المبلغ البالغة 9% كحد أقصى.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