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عقد هبة عقار بشرط ترتيب دخل دائم</w:t>
      </w:r>
    </w:p>
    <w:p>
      <w:pPr>
        <w:jc w:val="right"/>
      </w:pPr>
      <w:r>
        <w:t>المصدر: نموذج منشور في نادي المحامي السوري - يحتاج تحقق من نسبته ومراجعة قبل الاعتماد</w:t>
      </w:r>
    </w:p>
    <w:p>
      <w:pPr>
        <w:jc w:val="right"/>
      </w:pPr>
      <w:r>
        <w:t>الرابط: https://www.syrian-lawyer.club/%d8%b5%d9%8a%d8%ba%d8%a9-%d8%b9%d9%82%d8%af-%d9%87%d8%a8%d8%a9-%d8%b9%d9%82%d8%a7%d8%b1-%d8%a8%d8%b4%d8%b1%d8%b7-%d8%aa%d8%b1%d8%aa%d9%8a%d8%a8-%d8%af%d8%ae%d9%84-%d8%af%d8%a7%d8%a6%d9%85/</w:t>
      </w:r>
    </w:p>
    <w:p>
      <w:pPr>
        <w:jc w:val="right"/>
      </w:pPr>
      <w:r>
        <w:t>تصنيف ميزان: عقود واردة على الملكية &gt; هبة</w:t>
      </w:r>
    </w:p>
    <w:p>
      <w:pPr>
        <w:jc w:val="right"/>
      </w:pPr>
      <w:r>
        <w:t>حالة المراجعة: خام - يحتاج مراجعة قانونية وحقوقية قبل الاعتماد</w:t>
      </w:r>
    </w:p>
    <w:p/>
    <w:p>
      <w:pPr>
        <w:pStyle w:val="Heading1"/>
        <w:jc w:val="right"/>
      </w:pPr>
      <w:r>
        <w:t>عقد هبة عقار بشرط ترتيب دخل دائم</w:t>
      </w:r>
    </w:p>
    <w:p>
      <w:pPr>
        <w:jc w:val="right"/>
      </w:pPr>
      <w:r>
        <w:t>الفريق الأول : الواهب</w:t>
      </w:r>
    </w:p>
    <w:p>
      <w:pPr>
        <w:jc w:val="right"/>
      </w:pPr>
      <w:r>
        <w:t>الفريق الثاني : الموهوب له</w:t>
      </w:r>
    </w:p>
    <w:p>
      <w:pPr>
        <w:jc w:val="right"/>
      </w:pPr>
      <w:r>
        <w:t>المقدمة:</w:t>
      </w:r>
    </w:p>
    <w:p>
      <w:pPr>
        <w:jc w:val="right"/>
      </w:pPr>
      <w:r>
        <w:t>لما كان الفريق الأول يملك كامل أو حصة قدرها…….. /2400 سهماً من العقار رقم…… من منطقة …… العقارية بمدينة …… والذي هو عبارة عن …… وكان راغباُ بهبته للفريق الثاني بشرط ترتيبه دخلا دائماً له أو للسيد …… وقد قبل الفريق الثاني الهبة بالشرط المذكور.</w:t>
      </w:r>
    </w:p>
    <w:p>
      <w:pPr>
        <w:jc w:val="right"/>
      </w:pPr>
      <w:r>
        <w:t>فقد اتفق الفريقان وهما بكامل الأهلية المعتبرة شرعاً قانوناً على ما يلي:</w:t>
      </w:r>
    </w:p>
    <w:p>
      <w:pPr>
        <w:jc w:val="right"/>
      </w:pPr>
      <w:r>
        <w:t>المادة 1-</w:t>
      </w:r>
    </w:p>
    <w:p>
      <w:pPr>
        <w:jc w:val="right"/>
      </w:pPr>
      <w:r>
        <w:t>تعتبر مقدمة هذا العقد جزءا لا يتجزأ منه.</w:t>
      </w:r>
    </w:p>
    <w:p>
      <w:pPr>
        <w:jc w:val="right"/>
      </w:pPr>
      <w:r>
        <w:t>المادة ۲-</w:t>
      </w:r>
    </w:p>
    <w:p>
      <w:pPr>
        <w:jc w:val="right"/>
      </w:pPr>
      <w:r>
        <w:t>أ- وهب الفريق الأول دون أن يتجرد عن نية التبرع للفريق الثاني القابل لذلك هبة قطعية لا رجوع فيها ولا نكول كامل أو حصة قدرها …… /2400 سهماً من العقار رقم …… المذكور في المقدمة لقاء ترتيبه دخلاً دائماً له قدره …… ليرة سورية / شهرياً / سنوياً يؤدية إليه في محل إقامته الكائن في مدينة …… شارع……..بناية…….. الطابق…….. في اليوم الأول من كل شهر / سنة ميلادي.</w:t>
      </w:r>
    </w:p>
    <w:p>
      <w:pPr>
        <w:jc w:val="right"/>
      </w:pPr>
      <w:r>
        <w:t>ب- ضمن الفريق الأول للفريق الثاني أي استحقاق كلي أو جزئي أو عيب ظاهر أو خفي في الموهوب بما لا يزيد عن مبلغ استبدال الدخل المذكور ومهما كان سبب الاستحقاق أو العيب.</w:t>
      </w:r>
    </w:p>
    <w:p>
      <w:pPr>
        <w:jc w:val="right"/>
      </w:pPr>
      <w:r>
        <w:t>ج- التزم الفريق الأول بنقل ملكية الموهوب لاسم الفريق الثاني في السجل العقاري على أن يقوم المذكور بإجراء معاملة نقل الملكية لاسمه ووضع إشارة تأمين الصالح الفريق الأول /أو لصالح السيد …… بمبلغ …… ليرة س ورية على صحيفته ودفع رسومهما من ماله الخاص ودعوة الفريق الأول لتوقيع العقد اللازم أمام أمين السجل العقاري خلال …… يوما من تاريخ هذا العقد.</w:t>
      </w:r>
    </w:p>
    <w:p>
      <w:pPr>
        <w:jc w:val="right"/>
      </w:pPr>
      <w:r>
        <w:t>د- أقر الفريق الأول بأنه لم ينشئ أي حق عيني على الموهوب أو يتصرف به ولم يسجل على صحيفته كما أقر بعدم وجود أية دعوى قضائية أو نزاع جدي حول حيازته وملكيته لم تسجل إشارتها على صحيفته.</w:t>
      </w:r>
    </w:p>
    <w:p>
      <w:pPr>
        <w:jc w:val="right"/>
      </w:pPr>
      <w:r>
        <w:t>هـ- سلم الفريق الأول الفريق الثاني بتاريخ هذا العقد الموهوب بالحالة المتفق عليها وفق ما أعد له خالية من أي شاغل أو مشغولا من السيد …… بغير نقص أو تكسير أو تخریب وسلط يده عليه ليتصرف به تصرف المالك بملكه.</w:t>
      </w:r>
    </w:p>
    <w:p>
      <w:pPr>
        <w:jc w:val="right"/>
      </w:pPr>
      <w:r>
        <w:t>المادة 3-</w:t>
      </w:r>
    </w:p>
    <w:p>
      <w:pPr>
        <w:jc w:val="right"/>
      </w:pPr>
      <w:r>
        <w:t>أ- التزم الفريق الثاني ومن بعده نائبه وخلفاؤه العامون بالتكافل والتضامن فيما بينهم وبغير انقسام بتأدية الدخل المذكور في المادة الثانية لمستحقه في مواعيده ومكانه وفي حال تأخرهم بذلك يكونون ملزمين بفائدته بنسبة 9% سنوياً.</w:t>
      </w:r>
    </w:p>
    <w:p>
      <w:pPr>
        <w:jc w:val="right"/>
      </w:pPr>
      <w:r>
        <w:t>ب- ينتقل الحق بتقاضي الدخل المذكور لورثة الفريق الأول بعد وفاته ولا يعتبر أحفاده المتوفي والدهم في حياته من هؤلاء الورثة.</w:t>
      </w:r>
    </w:p>
    <w:p>
      <w:pPr>
        <w:jc w:val="right"/>
      </w:pPr>
      <w:r>
        <w:t>ج- إذا أخل الفريق الثاني أو خلفاؤه في دفع الدخل لمستحقه مدة سنتين متتاليتين أو أعسر أو أفلس أو هلك العقار المؤمن أو تداعى ولم يصنه جاز للفريق الأول ولخلفائه من بعده مراجعة دائرة التنفيذ وطلب استبدال الدخل الدائم بمبلغ نقدي تكون فائدته المحسوبة بمعدل 9% سنوياً مساوياً للدخل دونما حاجة لاعذاره أو الحصول على حكم قضائي بذلك.</w:t>
      </w:r>
    </w:p>
    <w:p>
      <w:pPr>
        <w:jc w:val="right"/>
      </w:pPr>
      <w:r>
        <w:t>ويكون ما استوفاه هو أو خلفاؤه من دخول حقاً مكتسباً لهم لا يجوز للفريق الثاني أو خلفائه الرجوع عليهم بشيء منه.</w:t>
      </w:r>
    </w:p>
    <w:p>
      <w:pPr>
        <w:jc w:val="right"/>
      </w:pPr>
      <w:r>
        <w:t>د- التزم الفريق الثاني وخلفاؤه من بعده بعدم التصرف بالموهوب ما دام الدخل قائماً.</w:t>
      </w:r>
    </w:p>
    <w:p>
      <w:pPr>
        <w:jc w:val="right"/>
      </w:pPr>
      <w:r>
        <w:t>المادة 4 –</w:t>
      </w:r>
    </w:p>
    <w:p>
      <w:pPr>
        <w:jc w:val="right"/>
      </w:pPr>
      <w:r>
        <w:t>أ- يجوز للفريق الأول ولخلفائه من بعده أو للسيد …… ولخلفائه من بعده مجتمعين استبدال الدخل الدائم المذكور بمبلغ من النقود السورية تكون فائدته المحسوبة بمعدل 9% سنويا مساوية للدخل شريطة إبلاغ الفريق الثاني أو خلفائه بالرغبة بالاستبدال قبل سنة على الأقل.</w:t>
      </w:r>
    </w:p>
    <w:p>
      <w:pPr>
        <w:jc w:val="right"/>
      </w:pPr>
      <w:r>
        <w:t>ب- لا يجوز للفريق الثاني وخلفائه من بعده استبدال الدخل الدائم المذكور مادام الفريق الأول حيا ويجوز لهم ذلك مجتمعين بعد وفاته أو بعد انقضاء خمس عشرة سنة على هذا العقد بالشروط المبينة في الفقرة السابقة.</w:t>
      </w:r>
    </w:p>
    <w:p>
      <w:pPr>
        <w:jc w:val="right"/>
      </w:pPr>
      <w:r>
        <w:t>ج- يعتبر ما استوفاه الفريق الأول وخلفاؤه من الدخول قبل الاستبدال حق مكتسباً لهم لا يجوز للفريق الثاني وخلفائه الرجوع عليهم بشیء منه.</w:t>
      </w:r>
    </w:p>
    <w:p>
      <w:pPr>
        <w:jc w:val="right"/>
      </w:pPr>
      <w:r>
        <w:t>المادة 5 –</w:t>
      </w:r>
    </w:p>
    <w:p>
      <w:pPr>
        <w:jc w:val="right"/>
      </w:pPr>
      <w:r>
        <w:t>أ- لا يجوز للفريق الثاني وخلفائه طلب رفع دين التأمين وترقين الإشارة مادام حق الفريق الأول وخلفائه بالدخل قائماً.</w:t>
      </w:r>
    </w:p>
    <w:p>
      <w:pPr>
        <w:jc w:val="right"/>
      </w:pPr>
      <w:r>
        <w:t>ب- إذا استحق الموهوب كلياً أو جزئياً برئت ذمة الفريق الثاني من الدخل بنسبة قيمة الاستحقاق لقيمة كامل الموهوب.</w:t>
      </w:r>
    </w:p>
    <w:p>
      <w:pPr>
        <w:jc w:val="right"/>
      </w:pPr>
      <w:r>
        <w:t>المادة 6-</w:t>
      </w:r>
    </w:p>
    <w:p>
      <w:pPr>
        <w:jc w:val="right"/>
      </w:pPr>
      <w:r>
        <w:t>أ- يجوز للسيد …… ولخلفائه أن يطالب الفريق الثاني وخلفائه بتنفيذ ما اشترط لمصلحتهم في هذا العقد.</w:t>
      </w:r>
    </w:p>
    <w:p>
      <w:pPr>
        <w:jc w:val="right"/>
      </w:pPr>
      <w:r>
        <w:t>ب- يجوز للفريق الأول أن يحل محل السيد …… منتفعاً آخر بالدخل الدائم دون أن يكون للفريق الثاني المعارضة بذلك.</w:t>
      </w:r>
    </w:p>
    <w:p>
      <w:pPr>
        <w:jc w:val="right"/>
      </w:pPr>
      <w:r>
        <w:t>المادة 7-</w:t>
      </w:r>
    </w:p>
    <w:p>
      <w:pPr>
        <w:jc w:val="right"/>
      </w:pPr>
      <w:r>
        <w:t>أ- تقع على عاتق الفريق الأول جميع الضرائب والرسوم وقيم استجرار المياه والكهرباء قبل تاريخ هذا العقد وتقع من تاريخه على عاتق الفريق الثاني.</w:t>
      </w:r>
    </w:p>
    <w:p>
      <w:pPr>
        <w:jc w:val="right"/>
      </w:pPr>
      <w:r>
        <w:t>ب- تقع على عاتق الفريق الثاني جميع الضرائب والرسوم المترتبة على هذا العقد وعلى التفرغ عن الموهوب و على الدخل المرتب خاصة ضريبة الدخل بالغاً ما بلغ ذلك كله.</w:t>
      </w:r>
    </w:p>
    <w:p>
      <w:pPr>
        <w:jc w:val="right"/>
      </w:pPr>
      <w:r>
        <w:t>المادة 8-</w:t>
      </w:r>
    </w:p>
    <w:p>
      <w:pPr>
        <w:jc w:val="right"/>
      </w:pPr>
      <w:r>
        <w:t>يعتبر كل من الفريقين معذرة بما يترتب عليه من التزامات بموجب هذا العقد بمجرد حلول أجلها دونما حاجة لأعذاره أو الحصول على حكم قضائي بذلك.</w:t>
      </w:r>
    </w:p>
    <w:p>
      <w:pPr>
        <w:jc w:val="right"/>
      </w:pPr>
      <w:r>
        <w:t>المادة 9 –</w:t>
      </w:r>
    </w:p>
    <w:p>
      <w:pPr>
        <w:jc w:val="right"/>
      </w:pPr>
      <w:r>
        <w:t>اتخذ كل من الفريقين عنوانه المبين أعلاه موطناً مختاراً له لتبلغ كل ما يتصل ب هذا العقد وتنفيذه.</w:t>
      </w:r>
    </w:p>
    <w:p>
      <w:pPr>
        <w:jc w:val="right"/>
      </w:pPr>
      <w:r>
        <w:t>المادة ۱۰ –</w:t>
      </w:r>
    </w:p>
    <w:p>
      <w:pPr>
        <w:jc w:val="right"/>
      </w:pPr>
      <w:r>
        <w:t>نظم هذا العقد من نسختين احتفظ كل من الفريقين بإحداهما بعد ما قرئت عليه مندرجاته وتفهمها.</w:t>
      </w:r>
    </w:p>
    <w:p>
      <w:pPr>
        <w:jc w:val="right"/>
      </w:pPr>
      <w:r>
        <w:t>… في ||</w:t>
      </w:r>
    </w:p>
    <w:p>
      <w:pPr>
        <w:jc w:val="right"/>
      </w:pPr>
      <w:r>
        <w:t>الفريق الثاني الفريق الأول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