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هبة متجر أو مصنع دون عوض أو شرط</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https://www.syrian-lawyer.club/%d8%b5%d9%8a%d8%ba%d8%a9-%d8%b9%d9%82%d8%af-%d9%87%d8%a8%d8%a9-%d9%85%d8%aa%d8%ac%d8%b1-%d9%85%d8%b5%d9%86%d8%b9-%d8%af%d9%88%d9%86-%d8%b9%d9%88%d8%b6-%d8%a3%d9%88-%d8%b4%d8%b1%d8%b7/</w:t>
      </w:r>
    </w:p>
    <w:p>
      <w:pPr>
        <w:jc w:val="right"/>
      </w:pPr>
      <w:r>
        <w:t>تصنيف ميزان: عقود واردة على الملكية &gt; هبة</w:t>
      </w:r>
    </w:p>
    <w:p>
      <w:pPr>
        <w:jc w:val="right"/>
      </w:pPr>
      <w:r>
        <w:t>حالة المراجعة: خام - يحتاج مراجعة قانونية وحقوقية قبل الاعتماد</w:t>
      </w:r>
    </w:p>
    <w:p/>
    <w:p>
      <w:pPr>
        <w:pStyle w:val="Heading1"/>
        <w:jc w:val="right"/>
      </w:pPr>
      <w:r>
        <w:t>عقد هبة متجر/ مصنع دون عوض أو شرط</w:t>
      </w:r>
    </w:p>
    <w:p>
      <w:pPr>
        <w:jc w:val="right"/>
      </w:pPr>
      <w:r>
        <w:t>الفريق الأول : الواهب</w:t>
      </w:r>
    </w:p>
    <w:p>
      <w:pPr>
        <w:jc w:val="right"/>
      </w:pPr>
      <w:r>
        <w:t>الفريق الثاني: الموهوب له</w:t>
      </w:r>
    </w:p>
    <w:p>
      <w:pPr>
        <w:jc w:val="right"/>
      </w:pPr>
      <w:r>
        <w:t>المقدمة :</w:t>
      </w:r>
    </w:p>
    <w:p>
      <w:pPr>
        <w:jc w:val="right"/>
      </w:pPr>
      <w:r>
        <w:t>لما كان الفريق الأول يملك كامل المتجر المصنع المقام على العقار رقم …… من منطقة …… العقارية بمدينة …… الكائن بشارع…… بناية …… الجاري بملكه أو المستأجر من السيد …… والمتخذ لتعاطي تجارة…… والمسمى ب …… والمسجل بالسجل التجاري الصناعي بمدينة …… برقم …… تاریخ // وهو راغب بهبته للفريق الثاني وقد قبل المذكور ذلك.</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أ- وهب الفريق الأول للفريق الثاني القابل لذلك هبة قطعية لا رجوع فيها ولا نکول وبلا شرط ولا عوض كامل المتجر المصنع الموصوف في المقدمة شاملا ذلك جميع عناصره المادية والمعنوية بما فيها من موجودات وزبائن واسم وشهرة و عنوان تجاري وشعار وحق أجارة وتمديده القانوني (وعلامات فارقة وبراءات وإجازات ورسوم ونماذج )(1) وفروعه القائمة في…… (2).</w:t>
      </w:r>
    </w:p>
    <w:p>
      <w:pPr>
        <w:jc w:val="right"/>
      </w:pPr>
      <w:r>
        <w:t>ب- يشمل أو لا يشمل الموهوب ملكية العقار العينية.</w:t>
      </w:r>
    </w:p>
    <w:p>
      <w:pPr>
        <w:jc w:val="right"/>
      </w:pPr>
      <w:r>
        <w:t>المادة 3-</w:t>
      </w:r>
    </w:p>
    <w:p>
      <w:pPr>
        <w:jc w:val="right"/>
      </w:pPr>
      <w:r>
        <w:t>أ – ضمن الفريق الأول للفريق الثاني تسوية جميع التزامات وديون المتجر المصنع السابقة على هذا العقد بما فيها من قيم بضائع وأسناد وضرائب ورسوم و غرامات مالية وبلدية وجمركية وتموينية وصحية وغيرها خاصة ضريبة الدخل وكذلك استجرارات الماء والكهرباء وبدلات الإيجار.</w:t>
      </w:r>
    </w:p>
    <w:p>
      <w:pPr>
        <w:jc w:val="right"/>
      </w:pPr>
      <w:r>
        <w:t>ب- التزم الفريق الأول بالإقرار بتفرغه عن المتجر أمام الدوائر المالية والسجل التجاري الصناعي خلال شهر من تاريخ هذا العقد.</w:t>
      </w:r>
    </w:p>
    <w:p>
      <w:pPr>
        <w:jc w:val="right"/>
      </w:pPr>
      <w:r>
        <w:t>كما التزم الفريق الثاني بإضافة ما يلزم على عنوانه التجاري للدلالة على خلافته وتسجيل ذلك ف ي السجل التجاري الصناعي خلال الشهر المذكور وبالامتناع عن عقد أي التزام بالعنوان السابق قبل التسجيل المذكور وإلا فإنه يحق للفريق الأول اعتبار العقد مفسوخاً من تلقاء نفسه دونما حاجة لأعذار أو الحصول على حكم قضائي بذلك واستعادة المتجر ومطالبة الفريق الثاني بكل عطل وضور الحق به من جراء ذلك.</w:t>
      </w:r>
    </w:p>
    <w:p>
      <w:pPr>
        <w:jc w:val="right"/>
      </w:pPr>
      <w:r>
        <w:t>المادة 4 –</w:t>
      </w:r>
    </w:p>
    <w:p>
      <w:pPr>
        <w:jc w:val="right"/>
      </w:pPr>
      <w:r>
        <w:t>أ- التزم الفريقان بإبلاغ المؤجر السيد …… بحلول الفريق الثاني محله في المتجر.</w:t>
      </w:r>
    </w:p>
    <w:p>
      <w:pPr>
        <w:jc w:val="right"/>
      </w:pPr>
      <w:r>
        <w:t>ب- أقر الفريق الثاني باستلام الموهوب بالحالة المتفق عليها بجميع عناصره المادية والمعنوية خالية من أي شاغل وموجوداته جيدة سليمة خالية من أي عيب أو نقص يمنع استعمالها و التصرف بها بعد أن عاينها المعاينة التامة النافية للجهالة و أسقط حقه في إدعاء خلاف ذلك و أقر الفريق الأول بتسليط يده عليه التصرف به تصرف المالك بملكه.</w:t>
      </w:r>
    </w:p>
    <w:p>
      <w:pPr>
        <w:jc w:val="right"/>
      </w:pPr>
      <w:r>
        <w:t>ج- التزم الفريق الأول بنقل ملكية كامل العقار رقم …… لاسم الفريق الثاني في السجل العقاري على أن يقوم الفريق الثاني بإجراء معاملة نقل الملكية ودفع رسومها من ماله الخاص ودعوة الفريق الأول للإقرار بالهبة وتوقيع عقدها أمام أمين السجل المذكور خلال …… يوما من تاريخ هذه الدعوة(3).</w:t>
      </w:r>
    </w:p>
    <w:p>
      <w:pPr>
        <w:jc w:val="right"/>
      </w:pPr>
      <w:r>
        <w:t>المادة 5-</w:t>
      </w:r>
    </w:p>
    <w:p>
      <w:pPr>
        <w:jc w:val="right"/>
      </w:pPr>
      <w:r>
        <w:t>أ- ضمن الفريق الأول أي استحقاق كلي أو جزئي للموهوب كمتجر أو كمصنع او للعقار المقام عليه كما ضمن تطهير صحيفته في السجل العقاري من أية إشارة.</w:t>
      </w:r>
    </w:p>
    <w:p>
      <w:pPr>
        <w:jc w:val="right"/>
      </w:pPr>
      <w:r>
        <w:t>ب- أقر الفريق الأول بعدم سبق تصرفه بالموهوب عموما وكذلك بالعقار المقام عليه وبأنه لم ينشئ حقا عينيا على ذلك العقار غير مسجل في السجل العقاري وبأنه خال من أية دعوى أو حجز أو نزاع قضائي أو جدي عليه.</w:t>
      </w:r>
    </w:p>
    <w:p>
      <w:pPr>
        <w:jc w:val="right"/>
      </w:pPr>
      <w:r>
        <w:t>تقع نفقات الاستلام والضرائب المترتبة على هذا العقد و على التفرغ عن الموهوب على عاتق الفريق …… شاملاُ ذلك بصورة خاصة ضريبة الدخلى ورسم الهبة.</w:t>
      </w:r>
    </w:p>
    <w:p>
      <w:pPr>
        <w:jc w:val="right"/>
      </w:pPr>
      <w:r>
        <w:t>المادة 7-</w:t>
      </w:r>
    </w:p>
    <w:p>
      <w:pPr>
        <w:jc w:val="right"/>
      </w:pPr>
      <w:r>
        <w:t>يعتبر كل من الفريقين معذرا بما يترتب عليه من التزامات بموجب هذا العقد بمجرد حلول أجلها دونما حاجة لاعذاره أو الحصول على حكم قضائي بذلك.</w:t>
      </w:r>
    </w:p>
    <w:p>
      <w:pPr>
        <w:jc w:val="right"/>
      </w:pPr>
      <w:r>
        <w:t>المادة 8-</w:t>
      </w:r>
    </w:p>
    <w:p>
      <w:pPr>
        <w:jc w:val="right"/>
      </w:pPr>
      <w:r>
        <w:t>يعتبر أفراد الفريق الثاني متكافلين متضامنين حيال الفريق الأول بكل ما يتصل بهذا العقد وتنفيذه(4).</w:t>
      </w:r>
    </w:p>
    <w:p>
      <w:pPr>
        <w:jc w:val="right"/>
      </w:pPr>
      <w:r>
        <w:t>المادة 9-</w:t>
      </w:r>
    </w:p>
    <w:p>
      <w:pPr>
        <w:jc w:val="right"/>
      </w:pPr>
      <w:r>
        <w:t>نظم هذا العقد من نسختين احتفظ كل من الفريقين بإحداهما بعد ما قرئت عليه مندرجاته وتفهمها.</w:t>
      </w:r>
    </w:p>
    <w:p>
      <w:pPr>
        <w:jc w:val="right"/>
      </w:pPr>
      <w:r>
        <w:t>… في //</w:t>
      </w:r>
    </w:p>
    <w:p>
      <w:pPr>
        <w:jc w:val="right"/>
      </w:pPr>
      <w:r>
        <w:t>الفريق الثاني الفريق الأول</w:t>
      </w:r>
    </w:p>
    <w:p>
      <w:pPr>
        <w:jc w:val="right"/>
      </w:pPr>
      <w:r>
        <w:t>(1) تذكر عند الضرورة .</w:t>
      </w:r>
    </w:p>
    <w:p>
      <w:pPr>
        <w:jc w:val="right"/>
      </w:pPr>
      <w:r>
        <w:t>(۲) تذكر إذا كان للمتجر فروع وكانت الهبة تشملها .</w:t>
      </w:r>
    </w:p>
    <w:p>
      <w:pPr>
        <w:jc w:val="right"/>
      </w:pPr>
      <w:r>
        <w:t>(3) تذكر إذا كان المتجر أو المصنع غير مستأجر وتناولت الهبة عين العقار .</w:t>
      </w:r>
    </w:p>
    <w:p>
      <w:pPr>
        <w:jc w:val="right"/>
      </w:pPr>
      <w:r>
        <w:t>(4) تذكر إذا كان الموهوب له أكثر من شخص واحد.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