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نص عقد وديعة بأجر</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https://www.syrian-lawyer.club/%d8%b9%d9%82%d8%af-%d9%88%d8%af%d9%8a%d8%b9%d8%a9-%d8%a8%d8%a3%d8%ac%d8%b1/</w:t>
      </w:r>
    </w:p>
    <w:p>
      <w:pPr>
        <w:jc w:val="right"/>
      </w:pPr>
      <w:r>
        <w:t>تصنيف ميزان: عقود واردة على العمل / الخدمة &gt; وديعة بأجر</w:t>
      </w:r>
    </w:p>
    <w:p>
      <w:pPr>
        <w:jc w:val="right"/>
      </w:pPr>
      <w:r>
        <w:t>حالة المراجعة: خام - يحتاج مراجعة قانونية وحقوقية قبل الاعتماد</w:t>
      </w:r>
    </w:p>
    <w:p/>
    <w:p>
      <w:pPr>
        <w:pStyle w:val="Heading1"/>
        <w:jc w:val="right"/>
      </w:pPr>
      <w:r>
        <w:t>عقد وديعة بأجر</w:t>
      </w:r>
    </w:p>
    <w:p>
      <w:pPr>
        <w:jc w:val="right"/>
      </w:pPr>
      <w:r>
        <w:t>الفريق الأول :………………………………….. المودع</w:t>
      </w:r>
    </w:p>
    <w:p>
      <w:pPr>
        <w:jc w:val="right"/>
      </w:pPr>
      <w:r>
        <w:t>الفريق الثاني:………………………………………. الوديع المقـدمـة:</w:t>
      </w:r>
    </w:p>
    <w:p>
      <w:pPr>
        <w:jc w:val="right"/>
      </w:pPr>
      <w:r>
        <w:t>لما كان الفريق الأول مالكا حائزاً لـ ……………………. (1) وراغباً بإيداعه لدى الفريـق الثاني وقبل بذلك.</w:t>
      </w:r>
    </w:p>
    <w:p>
      <w:pPr>
        <w:jc w:val="right"/>
      </w:pPr>
      <w:r>
        <w:t>فقد اتفق الفريقان وهما بكامل الأهلية المعتبرة شرعاً وقانوناً على ما يلي:</w:t>
      </w:r>
    </w:p>
    <w:p>
      <w:pPr>
        <w:jc w:val="right"/>
      </w:pPr>
      <w:r>
        <w:t>المادة 1-</w:t>
      </w:r>
    </w:p>
    <w:p>
      <w:pPr>
        <w:jc w:val="right"/>
      </w:pPr>
      <w:r>
        <w:t>تعتبر مقدمة هذا العقد جزءاً لا يتجزأ منه.</w:t>
      </w:r>
    </w:p>
    <w:p>
      <w:pPr>
        <w:jc w:val="right"/>
      </w:pPr>
      <w:r>
        <w:t>المادة ٢-</w:t>
      </w:r>
    </w:p>
    <w:p>
      <w:pPr>
        <w:jc w:val="right"/>
      </w:pPr>
      <w:r>
        <w:t>أودع الفريق الأول لدى الفريق الثاني القابل لذلك ( تذكر الوديعـة ) لحفظها وردها عيناً عند الطلب في موعد لا يتجاوز يـوم / / لقاء أجـر شـهري مقطوع/أو مقطوع قدره ليرة سورية يدفعه الفريـق الأول للثـانـي حـال استعادتها. المادة3-</w:t>
      </w:r>
    </w:p>
    <w:p>
      <w:pPr>
        <w:jc w:val="right"/>
      </w:pPr>
      <w:r>
        <w:t>أ- لا يجوز/أو يجوز للفريق الثاني استعمال الوديعة إبان فترة الإيداع كما لا يجوز له تمكين غيره من ذلك.</w:t>
      </w:r>
    </w:p>
    <w:p>
      <w:pPr>
        <w:jc w:val="right"/>
      </w:pPr>
      <w:r>
        <w:t>ب- استلم الفريق الثاني الوديعة بالحالة المتفق عليــــها جديــدة مستعملة صالحـة للاستعمال لما أعدت له خالية من أي عطب أو نقص أو كسر أو عيب خفـي أو ظاهر وأسقط حقه بإدعاء خلاف ذلك والتزم بردها بالحالة المذكورة عليه. ج- التزم الفريق الثاني بصيانة الوديعة والعناية بها عناية الرجل المعتاد ويكون مسؤولاً عن هلاكها وتعيبها أو تلفها أو عطبها كلا أو بعضا مهما كان سبب ذلك. د- التزم الفريق الثاني بعدم إحلال غيره محله في حفظ الوديعة مهما كان السبب الداعي لذلك.</w:t>
      </w:r>
    </w:p>
    <w:p>
      <w:pPr>
        <w:jc w:val="right"/>
      </w:pPr>
      <w:r>
        <w:t>وله حق إعادتها للفريق الأول بأي وقت شاء.</w:t>
      </w:r>
    </w:p>
    <w:p>
      <w:pPr>
        <w:jc w:val="right"/>
      </w:pPr>
      <w:r>
        <w:t>المادة 4-</w:t>
      </w:r>
    </w:p>
    <w:p>
      <w:pPr>
        <w:jc w:val="right"/>
      </w:pPr>
      <w:r>
        <w:t>التزم الفريق الأول باسترداد الوديعة في الأجل المعين. وبدفع أجورها وجميع ما أنفقه الفريق الثاني عليها في حفظها وما لحقه من خسارة بسببها.</w:t>
      </w:r>
    </w:p>
    <w:p>
      <w:pPr>
        <w:jc w:val="right"/>
      </w:pPr>
      <w:r>
        <w:t>ويجوز للفريق الثاني حبسها حتى دفع ذلك كله أو بعضه.</w:t>
      </w:r>
    </w:p>
    <w:p>
      <w:pPr>
        <w:jc w:val="right"/>
      </w:pPr>
      <w:r>
        <w:t>المادة 5- إذا توفي الفريق الثاني فإن ورثته ملزمون خلال ثلاثين يوما من تاريخ الوفاة برد الوديعة عيناً أو قيمتها إذا تم التصرف بها دون علمهم بكونها وديعة وإذا تأخروا في ذلك يحق للفريق الأول مطالبتهم بمبلغ …… ليرة سورية عن كل يوم تأخير.</w:t>
      </w:r>
    </w:p>
    <w:p>
      <w:pPr>
        <w:jc w:val="right"/>
      </w:pPr>
      <w:r>
        <w:t>المادة 6-</w:t>
      </w:r>
    </w:p>
    <w:p>
      <w:pPr>
        <w:jc w:val="right"/>
      </w:pPr>
      <w:r>
        <w:t>يعتبر كل من الفريقين معذرا بما يترتب عليه من التزامات بموجب هذا العقد بمجرد حلول أجلها دونما حاجة لأعذاره أو الحصول على حكم قضائي بذلك.</w:t>
      </w:r>
    </w:p>
    <w:p>
      <w:pPr>
        <w:jc w:val="right"/>
      </w:pPr>
      <w:r>
        <w:t>ا لمادة 7- اتخذ كل من الفريقين عنوانه المبين أعلاه موطنا مختارة له لتبلغ كل ما يتصل بهذا العقد وتنفيذه. المادة</w:t>
      </w:r>
    </w:p>
    <w:p>
      <w:pPr>
        <w:jc w:val="right"/>
      </w:pPr>
      <w:r>
        <w:t>8- نظم هذا العقد من نسختين احتفظ كل من الفريقين بإحداهما بعد ما قرئت عليه مندرجاته وتفهمها. و … في //</w:t>
      </w:r>
    </w:p>
    <w:p>
      <w:pPr>
        <w:jc w:val="right"/>
      </w:pPr>
      <w:r>
        <w:t>الفريق الثاني الفريق الأول</w:t>
      </w:r>
    </w:p>
    <w:p>
      <w:pPr>
        <w:jc w:val="right"/>
      </w:pPr>
      <w:r>
        <w:t>(1) تذكر الوديعة شريطة أن تكون من المنقولات لأن العقارات وباقي الحقوق العينية غير المنقولـة لا تكون محل وديعة.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