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مقاولة لتنظيم حديقة ( تقديم فرش تربة زراعية وأعشاب وأشجار )</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https://www.syrian-lawyer.club/%d8%b9%d9%82%d8%af-%d9%85%d9%82%d8%a7%d9%88%d9%84%d8%a9-%d9%84%d8%aa%d9%86%d8%b8%d9%8a%d9%85-%d8%ad%d8%af%d9%8a%d9%82%d8%a9-%d8%aa%d9%82%d8%af%d9%8a%d9%85-%d9%81%d8%b1%d8%b4-%d8%aa%d8%b1%d8%a8%d8%a9/</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لتنظيم حديقة ( تقديم فرش تربة زراعية وأعشاب وأشجار )</w:t>
      </w:r>
    </w:p>
    <w:p>
      <w:pPr>
        <w:jc w:val="right"/>
      </w:pPr>
      <w:r>
        <w:t>الفريق الأول :رب العمل ( المالك/ أو المتعهد )</w:t>
      </w:r>
    </w:p>
    <w:p>
      <w:pPr>
        <w:jc w:val="right"/>
      </w:pPr>
      <w:r>
        <w:t>الفريق الثاني: المقاول</w:t>
      </w:r>
    </w:p>
    <w:p>
      <w:pPr>
        <w:jc w:val="right"/>
      </w:pPr>
      <w:r>
        <w:t>المقدمة: لما كانا لفريق الأول مالكاً / أو متعهداً باكساء العقار رقم ( ) من منطقة ( )العقارية في ( ) والكائن بشارع وهو راغب في فرش حديقته بالتربة الزراعية من خارج الموقع .</w:t>
      </w:r>
    </w:p>
    <w:p>
      <w:pPr>
        <w:jc w:val="right"/>
      </w:pPr>
      <w:r>
        <w:t>وكان الفريق الثاني ذا خبرة بأعمال البستنة وتنظيم الحدائق ومستعداً لتنفيذ العمل المطلوب</w:t>
      </w:r>
    </w:p>
    <w:p>
      <w:pPr>
        <w:jc w:val="right"/>
      </w:pPr>
      <w:r>
        <w:t>فقد اتفق الفريقان وهما بكامل الأهلية المعتبرة شرعاً وقانوناً على مايلي :</w:t>
      </w:r>
    </w:p>
    <w:p>
      <w:pPr>
        <w:jc w:val="right"/>
      </w:pPr>
      <w:r>
        <w:t>المادة 1- تعتبر مقدمة هذا العقد جزء لا يتجزأ منه</w:t>
      </w:r>
    </w:p>
    <w:p>
      <w:pPr>
        <w:jc w:val="right"/>
      </w:pPr>
      <w:r>
        <w:t>المادة 2- أ- عهد الفريق الأول للفريق الثاني القابل لذلك بتقديم وبتنفيذ أعمال فرش التربة الزراعية لحديقة عقاره المذكور بالمقدمة وزرع أعشابها وغرس أشجارها وتسليمها للفريق الأول جاهزة للإستثمار وفق شروط هذا العقد .</w:t>
      </w:r>
    </w:p>
    <w:p>
      <w:pPr>
        <w:jc w:val="right"/>
      </w:pPr>
      <w:r>
        <w:t>ب – يتم تنفيذ الالتزام بتقديم الفريق الثاني المواد والأعمال بنفسه كون شخصيته وكفاءته أخذتا بعين الاعتبار عند التعاقد .</w:t>
      </w:r>
    </w:p>
    <w:p>
      <w:pPr>
        <w:jc w:val="right"/>
      </w:pPr>
      <w:r>
        <w:t>ج – لا يجوز للفريق الثاني التنازل عن هذا العقد للغير كلياً أو جزئياً . ولكن يجوز له استخدام عامل واحد لمساعدته لمدة ( ) على الأكثر بنفقته الخاصة.</w:t>
      </w:r>
    </w:p>
    <w:p>
      <w:pPr>
        <w:jc w:val="right"/>
      </w:pPr>
      <w:r>
        <w:t>المادة 3-أ- التزم الفريق الثاني بتقديم التربة الزراعية من النخب الأول من الطبقة الأرضية الطينية الغنية بالمواد العضوية والخالية من الجزور والحجارة والنفايات وصالحة للزراعة مع إضافة الأسمدة ونخلها وتحضيرها وتشكيلها حسب رغبة الفريق الأول</w:t>
      </w:r>
    </w:p>
    <w:p>
      <w:pPr>
        <w:jc w:val="right"/>
      </w:pPr>
      <w:r>
        <w:t>ب – التزم الفريق الثاني بجلب العشب الاخضر ( المزين ) بشكل قطع ورصفها جانب بعضها لتعطي سطحاً متجانساً يتم إرواؤه بالماء وقصة بالمقص .</w:t>
      </w:r>
    </w:p>
    <w:p>
      <w:pPr>
        <w:jc w:val="right"/>
      </w:pPr>
      <w:r>
        <w:t>ج- التزم الفريق الثاني بتقديم وزرع أشجار الحديقة التالية ( ) شرجة مرجان / ( ) شجرة ورد / ( ) شجرة ياسمين أبيض وأصفر وعرائلي / ( ) شجرة سرو صنوبرية / ( ) في الأمكنة التي يحددها له الفريق الأول .</w:t>
      </w:r>
    </w:p>
    <w:p>
      <w:pPr>
        <w:jc w:val="right"/>
      </w:pPr>
      <w:r>
        <w:t>التزم الفريق الثاني بحرث الطبقة التأسيسية للتربة بعد التنظيف بعمق كاف ورصف قطع العشب فوقها . كما التزم حفر الجور المناسبة وبالأبعاد المناسبة لكل شجرة أو شجيرات الموقع وبتقديم الاشجار والشجيرات من عم ر أربع سنوات بعبوات صفيح .</w:t>
      </w:r>
    </w:p>
    <w:p>
      <w:pPr>
        <w:jc w:val="right"/>
      </w:pPr>
      <w:r>
        <w:t>المادة 5-أ- اتفق الفريقان على تحديد استحقاقات الفريق الثاني على أساس المساحة المنفذة فعلاً من العشب بواقع ( ) ليرة سورية للمتر المربع الواحد على أسا عدد الأشجار المغروسة بواقع ( ) ليرة سورية للغرسة الواحدة أياً كان نوعها .</w:t>
      </w:r>
    </w:p>
    <w:p>
      <w:pPr>
        <w:jc w:val="right"/>
      </w:pPr>
      <w:r>
        <w:t>ب- يشمل السعر قيمة التربة والعشب ونقلهما وأجور النخل والحراثة والتسوية والرصف والإرواء ويشمل اجور الحفر والغرس وقيم الغرس وكل ما يدخل فيه لتقديم العشب أو الشجر جاهزاً للإستثمار وتدفع استحقاقات الفريق الثاني أسبوعياً حسب تقدم العمل لقاء إيصال وترصد بانتهائه بمخالصة وبراءة ذمة لكلا الفريقين .</w:t>
      </w:r>
    </w:p>
    <w:p>
      <w:pPr>
        <w:jc w:val="right"/>
      </w:pPr>
      <w:r>
        <w:t>المادة 6 – التزم الفريق الثاني بإنجاز التزامه خلال ( ) يوماً من تاريخ هذا العقد وإذا تأخر في ذلك فيحسم الفريق الاول من استحقاقه مبلغ ( ) ليرة سورية عن كل يوم تأخير وإذا تجاوزت مدة التأخير ( ) يوماً كان للفريق الأول اعتبار العقد مفسوخاً من تلقاء نفسه دونما حاجة لاعذار الفريق الثاني أو الحصول على حكم قضائي والعهدة لمقاول آخر بإكمال المشروع ومطالبة الفريق الثاني بتعويض الضرر وفارق السعر.</w:t>
      </w:r>
    </w:p>
    <w:p>
      <w:pPr>
        <w:jc w:val="right"/>
      </w:pPr>
      <w:r>
        <w:t>المادة 7</w:t>
      </w:r>
    </w:p>
    <w:p>
      <w:pPr>
        <w:jc w:val="right"/>
      </w:pPr>
      <w:r>
        <w:t>المادة 8</w:t>
      </w:r>
    </w:p>
    <w:p>
      <w:pPr>
        <w:jc w:val="right"/>
      </w:pPr>
      <w:r>
        <w:t>المادة 9 مطابقة لمثيلاتها من 13-16</w:t>
      </w:r>
    </w:p>
    <w:p>
      <w:pPr>
        <w:jc w:val="right"/>
      </w:pPr>
      <w:r>
        <w:t>المادة 10 في الصيغة رقم 162</w:t>
      </w:r>
    </w:p>
    <w:p>
      <w:pPr>
        <w:jc w:val="right"/>
      </w:pPr>
      <w:r>
        <w:t>المادة 11</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