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نص ونموذج وصيغة عقد بيع علامة فارقة تجارية أو صناعية</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https://www.syrian-lawyer.club/%d8%b9%d9%82%d8%af-%d8%a8%d9%8a%d8%b9-%d8%b9%d9%84%d8%a7%d9%85%d8%a9-%d9%81%d8%a7%d8%b1%d9%82%d8%a9-%d8%aa%d8%ac%d8%a7%d8%b1%d9%8a%d8%a9-%d8%a3%d9%88-%d8%b5%d9%86%d8%a7%d8%b9%d9%8a%d8%a9/</w:t>
      </w:r>
    </w:p>
    <w:p>
      <w:pPr>
        <w:jc w:val="right"/>
      </w:pPr>
      <w:r>
        <w:t>تصنيف ميزان: عقود تجارية &gt; بيع علامة تجارية</w:t>
      </w:r>
    </w:p>
    <w:p>
      <w:pPr>
        <w:jc w:val="right"/>
      </w:pPr>
      <w:r>
        <w:t>حالة المراجعة: خام - يحتاج مراجعة قانونية وحقوقية قبل الاعتماد</w:t>
      </w:r>
    </w:p>
    <w:p/>
    <w:p>
      <w:pPr>
        <w:pStyle w:val="Heading1"/>
        <w:jc w:val="right"/>
      </w:pPr>
      <w:r>
        <w:t>عقد بيع علامة فارقة تجارية أو صناعية</w:t>
      </w:r>
    </w:p>
    <w:p>
      <w:pPr>
        <w:jc w:val="right"/>
      </w:pPr>
      <w:r>
        <w:t>الفريق الأول : مالك العلامة</w:t>
      </w:r>
    </w:p>
    <w:p>
      <w:pPr>
        <w:jc w:val="right"/>
      </w:pPr>
      <w:r>
        <w:t>الفريق الثاني: المشتري</w:t>
      </w:r>
    </w:p>
    <w:p>
      <w:pPr>
        <w:jc w:val="right"/>
      </w:pPr>
      <w:r>
        <w:t>المقدمة :</w:t>
      </w:r>
    </w:p>
    <w:p>
      <w:pPr>
        <w:jc w:val="right"/>
      </w:pPr>
      <w:r>
        <w:t>لما كان الفريق الأول مالكة للعلامة الفارقة التجارية أو الصناعية للمنتج …… المودعة بمكتب حماية الملكية بالشهادة رقم …… تاریخ / / ومدفو عة الرسم والنافذة و السارية مدة حمايتها وهو راغب ببيعها.</w:t>
      </w:r>
    </w:p>
    <w:p>
      <w:pPr>
        <w:jc w:val="right"/>
      </w:pPr>
      <w:r>
        <w:t>وكان الفريق الثاني ينتج بضاعة من ذات النوع وراغبا بشراء العلامة المذكورة لها.</w:t>
      </w:r>
    </w:p>
    <w:p>
      <w:pPr>
        <w:jc w:val="right"/>
      </w:pPr>
      <w:r>
        <w:t>فقد اتفق الفريقان و هما بكامل الأهلية المعتبرة شرعاً وقانوناً على ما يلي :</w:t>
      </w:r>
    </w:p>
    <w:p>
      <w:pPr>
        <w:jc w:val="right"/>
      </w:pPr>
      <w:r>
        <w:t>المادة 1-</w:t>
      </w:r>
    </w:p>
    <w:p>
      <w:pPr>
        <w:jc w:val="right"/>
      </w:pPr>
      <w:r>
        <w:t>تعتبر مقدمة هذا العقد جزءا لا يتجزأ منه.</w:t>
      </w:r>
    </w:p>
    <w:p>
      <w:pPr>
        <w:jc w:val="right"/>
      </w:pPr>
      <w:r>
        <w:t>المادة ۲-</w:t>
      </w:r>
    </w:p>
    <w:p>
      <w:pPr>
        <w:jc w:val="right"/>
      </w:pPr>
      <w:r>
        <w:t>أ- باع الفريق الأول للفريق الثاني العلامة الفارقة التجارية أو الصناعي المذكورة في المقدمة لاستعمالها في منتجاته من ذات البضاعة بيعاً قطعياً لا رجوع فيه ولا نكول بمبلغ مقطوع قدره …… ليرة سورية قبضها من الفريق الثاني بتاريخ هذا العقد نقداً وعداً وأبرأ ذمته منه إبراء استيفاء شاملاً مسقطاً كل حق ودعوى وطلب يتعلق به.</w:t>
      </w:r>
    </w:p>
    <w:p>
      <w:pPr>
        <w:jc w:val="right"/>
      </w:pPr>
      <w:r>
        <w:t>ب- يحق للفريق الثاني استعمال العلامة الفارقة المبيعة على بضائعه التالية حصرا:</w:t>
      </w:r>
    </w:p>
    <w:p>
      <w:pPr>
        <w:jc w:val="right"/>
      </w:pPr>
      <w:r>
        <w:t>( تذكر أنواع البضاعة )</w:t>
      </w:r>
    </w:p>
    <w:p>
      <w:pPr>
        <w:jc w:val="right"/>
      </w:pPr>
      <w:r>
        <w:t>ويكون استعمالها غير مشروع في غير و ذلك من البضائع أو بتعديلها أو بتحريفها.</w:t>
      </w:r>
    </w:p>
    <w:p>
      <w:pPr>
        <w:jc w:val="right"/>
      </w:pPr>
      <w:r>
        <w:t>المادة 3-</w:t>
      </w:r>
    </w:p>
    <w:p>
      <w:pPr>
        <w:jc w:val="right"/>
      </w:pPr>
      <w:r>
        <w:t>أ- استلم الفريق الثاني من الفريق الأول جميع أدوات استعمال العلامة المبيعة خالية من أي عيب أو كسر أو نقص بالحالة التي تم عليها البيع.</w:t>
      </w:r>
    </w:p>
    <w:p>
      <w:pPr>
        <w:jc w:val="right"/>
      </w:pPr>
      <w:r>
        <w:t>ب- التزم الفريق الأول بتسجيل هذا التفرغ في مكتب الحماية خلال شهر واحد من تاريخ هذا العقد بنفقة الفريق الثاني.</w:t>
      </w:r>
    </w:p>
    <w:p>
      <w:pPr>
        <w:jc w:val="right"/>
      </w:pPr>
      <w:r>
        <w:t>ج- أحل الفريق الأول الفريق الثاني محله في حق استعمال العلامة المبيعة وفي إقامة دعوى المزاحمة غير المشروعة إذا استعملت من الغير ولم يعد له حق استعمالها</w:t>
      </w:r>
    </w:p>
    <w:p>
      <w:pPr>
        <w:jc w:val="right"/>
      </w:pPr>
      <w:r>
        <w:t>المادة 4 –</w:t>
      </w:r>
    </w:p>
    <w:p>
      <w:pPr>
        <w:jc w:val="right"/>
      </w:pPr>
      <w:r>
        <w:t>أ- أقر الفريق الأول بأن العلامة المبيعة غیر مقلدة لسواها أو مشابهة الأخرى تخص الغيره</w:t>
      </w:r>
    </w:p>
    <w:p>
      <w:pPr>
        <w:jc w:val="right"/>
      </w:pPr>
      <w:r>
        <w:t>ب- أقر الفريق الأول بعدم سبق إيداعه العلامة المبيعة في أي مكتب حماية لدى أية دولة أجنبية أو أقر الفريق الأول بسبق إيداعه العلامة المبيعة في مكتب الحماية بدولة بدول …… وأحل الفريق الثاني محله بحقوقه بهذا الإيداع</w:t>
      </w:r>
    </w:p>
    <w:p>
      <w:pPr>
        <w:jc w:val="right"/>
      </w:pPr>
      <w:r>
        <w:t>ب- أقر الفريق الأول بعدم وجود أية دعوى من الغير بسبق استعمال العلامة الفارقة المبيعة أو أقر الفريق الأول بوجود دعوى من السيد …… أو منه على السيد …… مقامة أمام محكمة …… بمدينة …… برقم أساس …… لعام ۱۰۰۰۰ وموعدها يوم / / بزعمه أولوية استعمال العلامة المبيعة وأحل الفريق الثاني محله في هذه الدعوى ونتائجها .</w:t>
      </w:r>
    </w:p>
    <w:p>
      <w:pPr>
        <w:jc w:val="right"/>
      </w:pPr>
      <w:r>
        <w:t>المادة 5-</w:t>
      </w:r>
    </w:p>
    <w:p>
      <w:pPr>
        <w:jc w:val="right"/>
      </w:pPr>
      <w:r>
        <w:t>تقع على عاتق الفريق الثاني جميع الضرائب والرسوم المترتبة على هذا العقد و على التفرغ عن المبيع وعلى تسجيله لدى الجهات المختصة بالغة بلغت .</w:t>
      </w:r>
    </w:p>
    <w:p>
      <w:pPr>
        <w:jc w:val="right"/>
      </w:pPr>
      <w:r>
        <w:t>المادة 6-</w:t>
      </w:r>
    </w:p>
    <w:p>
      <w:pPr>
        <w:jc w:val="right"/>
      </w:pPr>
      <w:r>
        <w:t>اتخذ كل من الفريقين عنوانه المبين أعلاه موطناً مختارة له لتبلغ كل ما يتصل بهذا العقد وتنفيذه.</w:t>
      </w:r>
    </w:p>
    <w:p>
      <w:pPr>
        <w:jc w:val="right"/>
      </w:pPr>
      <w:r>
        <w:t>المادة 7-</w:t>
      </w:r>
    </w:p>
    <w:p>
      <w:pPr>
        <w:jc w:val="right"/>
      </w:pPr>
      <w:r>
        <w:t>تكون محاكم مدينة …… وحدها المختصة بنظر أي خلاف بين الفريقين حول هذا العقد أو تنفيذه.</w:t>
      </w:r>
    </w:p>
    <w:p>
      <w:pPr>
        <w:jc w:val="right"/>
      </w:pPr>
      <w:r>
        <w:t>المادة 8- نظم هذا العقد من نسختين احتفظ كل من الفريقين بإحداهما بعدما قرئت عليه مندرجاته وتفهمها.</w:t>
      </w:r>
    </w:p>
    <w:p>
      <w:pPr>
        <w:jc w:val="right"/>
      </w:pPr>
      <w:r>
        <w:t>… في | | 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