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t>نموذج و صيغة عقد مقاولة لتنفيذ أعمال البلاط المنزلي</w:t>
      </w:r>
    </w:p>
    <w:p>
      <w:pPr>
        <w:jc w:val="right"/>
      </w:pPr>
      <w:r>
        <w:t>المصدر: نموذج منشور في نادي المحامي السوري - يحتاج تحقق من نسبته ومراجعة قبل الاعتماد</w:t>
      </w:r>
    </w:p>
    <w:p>
      <w:pPr>
        <w:jc w:val="right"/>
      </w:pPr>
      <w:r>
        <w:t>الرابط: https://www.syrian-lawyer.club/%d8%b9%d9%82%d8%af-%d8%a8%d9%84%d8%a7%d8%b7/</w:t>
      </w:r>
    </w:p>
    <w:p>
      <w:pPr>
        <w:jc w:val="right"/>
      </w:pPr>
      <w:r>
        <w:t>تصنيف ميزان: عقود واردة على العمل / الخدمة &gt; مقاولة</w:t>
      </w:r>
    </w:p>
    <w:p>
      <w:pPr>
        <w:jc w:val="right"/>
      </w:pPr>
      <w:r>
        <w:t>حالة المراجعة: خام - يحتاج مراجعة قانونية وحقوقية قبل الاعتماد</w:t>
      </w:r>
    </w:p>
    <w:p/>
    <w:p>
      <w:pPr>
        <w:pStyle w:val="Heading1"/>
        <w:jc w:val="right"/>
      </w:pPr>
      <w:r>
        <w:t>عقد مقاولة لتنفيذ أعمال البلاط المنزلي</w:t>
      </w:r>
    </w:p>
    <w:p>
      <w:pPr>
        <w:jc w:val="right"/>
      </w:pPr>
      <w:r>
        <w:t>الفريق الأول :……………………………… رب العمل ( مالك / أو متعهد )</w:t>
      </w:r>
    </w:p>
    <w:p>
      <w:pPr>
        <w:jc w:val="right"/>
      </w:pPr>
      <w:r>
        <w:t>الفريق الثاني :……………………………………………. المبلط</w:t>
      </w:r>
    </w:p>
    <w:p>
      <w:pPr>
        <w:jc w:val="right"/>
      </w:pPr>
      <w:r>
        <w:t>المقدمة: لما كان الفريق الأول مالك/ او متعهداً بإكساء المقسم ( ) من العقار</w:t>
      </w:r>
    </w:p>
    <w:p>
      <w:pPr>
        <w:jc w:val="right"/>
      </w:pPr>
      <w:r>
        <w:t>رقم ( ) من منطقة ( ) العقارية بمدينة ( ) والذي هو عبارة عن دار للسكن في الطابق ( ) من البناء المشيد على العقار المذكور يتكون من ( ) غرفة ومنتفعاتها وشرفات وسقفية وسطح(1) والكائن بشارع ( ) وهو راغب بتنفيذ أعمال البلاط فيه</w:t>
      </w:r>
    </w:p>
    <w:p>
      <w:pPr>
        <w:jc w:val="right"/>
      </w:pPr>
      <w:r>
        <w:t>وكان الفريق الثاني ذا خبرة بأعمال التبليط ولديه ورشة لهذه الغاية.</w:t>
      </w:r>
    </w:p>
    <w:p>
      <w:pPr>
        <w:jc w:val="right"/>
      </w:pPr>
      <w:r>
        <w:t>فقد اتفق الفريقان وهما بكامل الأهلية المعتبرة شرعاً وقانوناً على مايلي :</w:t>
      </w:r>
    </w:p>
    <w:p>
      <w:pPr>
        <w:jc w:val="right"/>
      </w:pPr>
      <w:r>
        <w:t>المادة1ـ تعتبر مقدمة هذا العقد جزءاً لا يتجزأ منه</w:t>
      </w:r>
    </w:p>
    <w:p>
      <w:pPr>
        <w:jc w:val="right"/>
      </w:pPr>
      <w:r>
        <w:t>المادة2-أ- عهد الفريق الأول للفريق الثاني القابل لذلك بتنفيذ أعمال البلاط والسراميك اللازمين للعقار المذكور بالمقدمة وتسليمها للفريق الأول جاهزة للاستثمار وفق شروط هذا العقد</w:t>
      </w:r>
    </w:p>
    <w:p>
      <w:pPr>
        <w:jc w:val="right"/>
      </w:pPr>
      <w:r>
        <w:t>ب- يتم التنفيذ بتقديم الفريق الثاني عمله بنفسه وبمشاركة عماله الذين يعملون تحت إشرافه وعلى مسؤوليته طيلة الوقت ومؤمنين لدى مؤسسة التأمينات الاجتماعية بنفقته كما يكون مسؤولاً عن اعماله وأعمالهم غير المشروعة بموقع العمل .</w:t>
      </w:r>
    </w:p>
    <w:p>
      <w:pPr>
        <w:jc w:val="right"/>
      </w:pPr>
      <w:r>
        <w:t>ج- لا يجوز للفريق الثاني التنازل عن هذا العقد للغير كلياً أو جزئياً كون شخصيته وكفاءته أخذتا بعين الاعتبار عند التعاقد .</w:t>
      </w:r>
    </w:p>
    <w:p>
      <w:pPr>
        <w:jc w:val="right"/>
      </w:pPr>
      <w:r>
        <w:t>المادة 3 – التزم الفريق الثاني بإنجاز الأعمال المذكورة خلال ( ) يوماً من تاريخ هذا العقد وإذا تأخر عن ذلك فيحسم الفريق الأول من استحقاقاته مبلغ ( ) ليرة سورية عن كل يوم تاخير .</w:t>
      </w:r>
    </w:p>
    <w:p>
      <w:pPr>
        <w:jc w:val="right"/>
      </w:pPr>
      <w:r>
        <w:t>المادة 4-أ- تتكون أعمال البلاط من تبليط الغرف ببلاط رخامي موازييك 40×40 سم مع بحرات / أو نجوم / أو بلاط عادي 25× 25 سم مع ميل أو تربيعة وتبليط الشرفات والسقائف والحديقة الأمامية موازييك عادي 25×25 سم / وتبليط السطح ببلاط أسود بحصة خشنة 20×20 سم(1) وتركيب النعلات والبراطيش الرخامية / أو الموازييك .</w:t>
      </w:r>
    </w:p>
    <w:p>
      <w:pPr>
        <w:jc w:val="right"/>
      </w:pPr>
      <w:r>
        <w:t>ب – تتكون أعمال السيراميك من تبليط جدران وسقوف المطبخ والحمام والمرحاض ومدخله بالسراميك</w:t>
      </w:r>
    </w:p>
    <w:p>
      <w:pPr>
        <w:jc w:val="right"/>
      </w:pPr>
      <w:r>
        <w:t>المادة 5 – 1 – البلاط :</w:t>
      </w:r>
    </w:p>
    <w:p>
      <w:pPr>
        <w:jc w:val="right"/>
      </w:pPr>
      <w:r>
        <w:t>أ – يجب قبل البدء بأعمال التبليط في القبو رص الأتربة ودقها بالمدقة الحديدية وفي غيره بتنظيف الأرض من جميع الانقاض والفضلات وبقايا الورشة وفرشها بخشانة الرمل ورشها بالماء بصورة كاملة .</w:t>
      </w:r>
    </w:p>
    <w:p>
      <w:pPr>
        <w:jc w:val="right"/>
      </w:pPr>
      <w:r>
        <w:t>ب – تستعمل المونة بعيار 2 رمل و 1 اسمنت ويسقى البلاط بالماء قبل تركيبه .</w:t>
      </w:r>
    </w:p>
    <w:p>
      <w:pPr>
        <w:jc w:val="right"/>
      </w:pPr>
      <w:r>
        <w:t>ج – يرص البلاط جيداً وتكون لصقاته متوازية دون انحراف وملتحمة تماماً وعلى الخيط .</w:t>
      </w:r>
    </w:p>
    <w:p>
      <w:pPr>
        <w:jc w:val="right"/>
      </w:pPr>
      <w:r>
        <w:t>د – يتم قطع البلاط بالصاروخ ولا تركب البلاطة المكسورة أو المنقورة أز المعطوبة وتستبدل بعد التركيب .</w:t>
      </w:r>
    </w:p>
    <w:p>
      <w:pPr>
        <w:jc w:val="right"/>
      </w:pPr>
      <w:r>
        <w:t>يكون الترويب بالاسمنت الأبيض الصافي وبعد إملاء اللصاقات بها يزال ما تبقى منها برمل المزار الناعم وكنسه .</w:t>
      </w:r>
    </w:p>
    <w:p>
      <w:pPr>
        <w:jc w:val="right"/>
      </w:pPr>
      <w:r>
        <w:t>و – يتم الجلي بموقع التركيب على أربعة وجوه مع استعمال اكسيد اللميع والصقل ويحظر استعمال الشمع .</w:t>
      </w:r>
    </w:p>
    <w:p>
      <w:pPr>
        <w:jc w:val="right"/>
      </w:pPr>
      <w:r>
        <w:t>يتم التركيب شطرنجي / أو على الفرك / او مع الميل على الدائر / أو مع الميل بين البلاطات / أو التربيعة وتعمل نجوم / ومصالبات / مثلثات متقاطعة بالاميال في ( ) .</w:t>
      </w:r>
    </w:p>
    <w:p>
      <w:pPr>
        <w:jc w:val="right"/>
      </w:pPr>
      <w:r>
        <w:t>2 – السراميك :</w:t>
      </w:r>
    </w:p>
    <w:p>
      <w:pPr>
        <w:jc w:val="right"/>
      </w:pPr>
      <w:r>
        <w:t>أ – يتم التركيب على جدان وسقوف المطبخ والحمام والمرحاض ومدخله ارتفاع ( ) سم / أو حتى السقف . وتبليط السقف / أو لا يبلط السقف وتبلط الأرضية منه / أو لاتبلط وتستبعد القطع التالفة والمنقورة والمكسورة .</w:t>
      </w:r>
    </w:p>
    <w:p>
      <w:pPr>
        <w:jc w:val="right"/>
      </w:pPr>
      <w:r>
        <w:t>ب – يكون السراميك بطول ( ) سم وعرض ( ) سم ويركب بطريقة التقاطع / الشطرنجي / الفرك أو ( )</w:t>
      </w:r>
    </w:p>
    <w:p>
      <w:pPr>
        <w:jc w:val="right"/>
      </w:pPr>
      <w:r>
        <w:t>ج – يكون عرض اللصاق 3 مم ويروب بروبة الاسمنت الأبيض بعد تلوينها بلونه</w:t>
      </w:r>
    </w:p>
    <w:p>
      <w:pPr>
        <w:jc w:val="right"/>
      </w:pPr>
      <w:r>
        <w:t>د – تعمل جميع الفتحات والثقوب للتمديدات والأدوات الصحية وتركب المصابن بنفقة الفريق الثاني</w:t>
      </w:r>
    </w:p>
    <w:p>
      <w:pPr>
        <w:jc w:val="right"/>
      </w:pPr>
      <w:r>
        <w:t>هـ يجب أن يعطى السيراميك بعد نقره صوتاً رناناً غير مطبل وكل بلاطة تنزع ويركب بدلاً منها .</w:t>
      </w:r>
    </w:p>
    <w:p>
      <w:pPr>
        <w:jc w:val="right"/>
      </w:pPr>
      <w:r>
        <w:t>المادة 6 – التزم الفريق الأول بتسليم الفريق الثاني جميع مستلزمات العمل تباعاً على أن تبلغه الفريق الثاني شفاهاً بجبلها قبل يومين من تاريخ البدء باستعمالها</w:t>
      </w:r>
    </w:p>
    <w:p>
      <w:pPr>
        <w:jc w:val="right"/>
      </w:pPr>
      <w:r>
        <w:t>المادة 7-أ- التزم الفريق الأول بدفع اجور الفريق الثاني على أساس المساحة الفعلية المنفذة شاملة الفراغات / أو بعد حسم الفراغات .</w:t>
      </w:r>
    </w:p>
    <w:p>
      <w:pPr>
        <w:jc w:val="right"/>
      </w:pPr>
      <w:r>
        <w:t>ب – تكون اجرة تركيب المتر المربع الواحد من البلاط جاهزاً للاستثمار بعد الجلي ( ) ليرة سورية</w:t>
      </w:r>
    </w:p>
    <w:p>
      <w:pPr>
        <w:jc w:val="right"/>
      </w:pPr>
      <w:r>
        <w:t>ج – تكون اجرة تركيب المتر المربع الواحد من سيراميك الجدران جاهزة للاستثمار ( ) ليرة سورية وللسقوف ( ) ليرة سورية</w:t>
      </w:r>
    </w:p>
    <w:p>
      <w:pPr>
        <w:jc w:val="right"/>
      </w:pPr>
      <w:r>
        <w:t>د – تكون اجرة تركيب البرطاش الواحد مقطوعه بمبلغ ( ) ليرة سورية / أو بحسب طوله وبواقع ( ) ليرة سورية للمتر الطولي الواحد</w:t>
      </w:r>
    </w:p>
    <w:p>
      <w:pPr>
        <w:jc w:val="right"/>
      </w:pPr>
      <w:r>
        <w:t>هـ تدفع الاجرة اسبوعياً بحسب ما تقدم العمل لقاء إيصال ويدفع الرصيد بنهايته لقاء مخالصة وبراءة ذمة لكلا الفريقين .</w:t>
      </w:r>
    </w:p>
    <w:p>
      <w:pPr>
        <w:jc w:val="right"/>
      </w:pPr>
      <w:r>
        <w:t>و – إذا لم يدفع الفريق الأول أية دفعة اسبوعية جاز للفريق الثاني التوقف عن العمل حتى اللدفع وتقاضي تعويض قدره ( ) ليرة سورية عن كل يوم توقف من الفريق الأول</w:t>
      </w:r>
    </w:p>
    <w:p>
      <w:pPr>
        <w:jc w:val="right"/>
      </w:pPr>
      <w:r>
        <w:t>المادة7ـ يعتبر كل من الفريقين معذراً بما يترتب عليه من التزامات بموجب هذا العقد بمجرد حلول أجلها دونما حاجة لإعذاره أو الحصول على حكم قضائي بذلك .</w:t>
      </w:r>
    </w:p>
    <w:p>
      <w:pPr>
        <w:jc w:val="right"/>
      </w:pPr>
      <w:r>
        <w:t>المادة8ـ كل خلاف ينشأ بين الفريقان يحل بطريق التحكيم من محكم عن كل منهما ومحكم تعينه الجمعية الحرفية للعاملين بالمهن الكهربائية بمدينة ( ) ويكون المحكمون مفوضين بالصلح معفيين من التقيد بقواعد الأصول والقانون وقرارهم مبرماً ويبتون بالنزاع خلال خمسة عشر يوماً من تاريخ تبلغ آخرهم المهلة المولكة إليه</w:t>
      </w:r>
    </w:p>
    <w:p>
      <w:pPr>
        <w:jc w:val="right"/>
      </w:pPr>
      <w:r>
        <w:t>أو</w:t>
      </w:r>
    </w:p>
    <w:p>
      <w:pPr>
        <w:jc w:val="right"/>
      </w:pPr>
      <w:r>
        <w:t>ـ كل خلاف بين الفريقين تكون محاكم ( ) مختصة بنظره دون غيرها من المحاكم.</w:t>
      </w:r>
    </w:p>
    <w:p>
      <w:pPr>
        <w:jc w:val="right"/>
      </w:pPr>
      <w:r>
        <w:t>المادة9ـ اتخذ كل من الفريقين عنوانه أعلاه موطناً مختاراً له لتبلغ كل ما يتصل بهذا العقد وتنفيذه .</w:t>
      </w:r>
    </w:p>
    <w:p>
      <w:pPr>
        <w:jc w:val="right"/>
      </w:pPr>
      <w:r>
        <w:t>المادة10ـ نظم هذا العقد من نسختين احتفظ كل من الفريقين بإحداهما بعد ما قرئت عليه مندرجاته وتفهمها</w:t>
      </w:r>
    </w:p>
    <w:p>
      <w:pPr>
        <w:jc w:val="right"/>
      </w:pPr>
      <w:r>
        <w:t>( ) في / /</w:t>
      </w:r>
    </w:p>
    <w:p>
      <w:pPr>
        <w:jc w:val="right"/>
      </w:pPr>
      <w:r>
        <w:t>الفريق الثاني الفريق الأول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