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استئناف دعوى روحية بضم طفلة الى والدتها لدى المحكمة الاستئنافية الروحية للسريان الكاثوليك</w:t>
      </w:r>
    </w:p>
    <w:p>
      <w:pPr>
        <w:jc w:val="right"/>
      </w:pPr>
      <w:r>
        <w:t>المصدر: نموذج منشور في نادي المحامي السوري - يحتاج تحقق ومراجعة قبل الاعتماد</w:t>
      </w:r>
    </w:p>
    <w:p>
      <w:pPr>
        <w:jc w:val="right"/>
      </w:pPr>
      <w:r>
        <w:t>الرابط: https://www.syrian-lawyer.club/%d8%b5%d9%8a%d8%ba%d8%a9-%d8%a7%d8%b3%d8%aa%d8%a6%d9%86%d8%a7%d9%81-%d8%af%d8%b9%d9%88%d9%89-%d8%b1%d9%88%d8%ad%d9%8a%d8%a9/</w:t>
      </w:r>
    </w:p>
    <w:p>
      <w:pPr>
        <w:jc w:val="right"/>
      </w:pPr>
      <w:r>
        <w:t>تصنيف ميزان: دعوى &gt; طعون / مخاصمة</w:t>
      </w:r>
    </w:p>
    <w:p>
      <w:pPr>
        <w:jc w:val="right"/>
      </w:pPr>
      <w:r>
        <w:t>حالة المراجعة: خام - يحتاج مراجعة قانونية وحقوقية قبل الاعتماد</w:t>
      </w:r>
    </w:p>
    <w:p/>
    <w:p>
      <w:pPr>
        <w:pStyle w:val="Heading1"/>
        <w:jc w:val="right"/>
      </w:pPr>
      <w:r>
        <w:t>المحكمـة الاستئنافية الروحية للسريان الكاثوليك بدمشق الموقرة</w:t>
      </w:r>
    </w:p>
    <w:p>
      <w:pPr>
        <w:jc w:val="right"/>
      </w:pPr>
      <w:r>
        <w:t>الجهة المستأنفة : السيد ………… ، يمثله المحامي ……… .</w:t>
      </w:r>
    </w:p>
    <w:p>
      <w:pPr>
        <w:jc w:val="right"/>
      </w:pPr>
      <w:r>
        <w:t>المستأنـف عليها : السيدة ……….. ، يمثلها الأستاذ ……… .</w:t>
      </w:r>
    </w:p>
    <w:p>
      <w:pPr>
        <w:jc w:val="right"/>
      </w:pPr>
      <w:r>
        <w:t>القرار المستأنف : القرار رقم /0/ الصادر بتاريخ 00/0/1996 عن المحكمة البداية الروحية للسريان الكاثوليك بدمشـق في الدعوى رقـم أساس /0/ لعـام 1996 ، والمتضمن :</w:t>
      </w:r>
    </w:p>
    <w:p>
      <w:pPr>
        <w:jc w:val="right"/>
      </w:pPr>
      <w:r>
        <w:t>” قبول طلب المدعية المعجل النفاذ بضم الطفلة ابنتها القاصر إلى والدتها ….. إلى آخر ما جاء في القرار المستأنف ”</w:t>
      </w:r>
    </w:p>
    <w:p>
      <w:pPr>
        <w:jc w:val="right"/>
      </w:pPr>
      <w:r>
        <w:t>أسـباب الاستئناف : علم المستأنف بصدور القرار المستأنف ، ولما وجده مجحفا بحقوقه ومخالفا للأصول والقانون ، بادر لاستئنافه طالبا فسخه للأسباب التالية :</w:t>
      </w:r>
    </w:p>
    <w:p>
      <w:pPr>
        <w:jc w:val="right"/>
      </w:pPr>
      <w:r>
        <w:t>أولا – في الشكل</w:t>
      </w:r>
    </w:p>
    <w:p>
      <w:pPr>
        <w:jc w:val="right"/>
      </w:pPr>
      <w:r>
        <w:t>لما كان الاسـتئناف مقدما ضمن المدة القانونية ، وباستدعاء مسـتوف لشرائطـه الشكلية مرفق بصورة طبق الأصل عن القرار المستأنف ، وجرى أسلاف الرسوم والتأمينات المتوجبة قانونا ، لذلك نلتمس قبول الاستئناف شكلا .</w:t>
      </w:r>
    </w:p>
    <w:p>
      <w:pPr>
        <w:jc w:val="right"/>
      </w:pPr>
      <w:r>
        <w:t>ثانيا – في القانون</w:t>
      </w:r>
    </w:p>
    <w:p>
      <w:pPr>
        <w:jc w:val="right"/>
      </w:pPr>
      <w:r>
        <w:t>1) – لما كان من الثابت أن القرار المستأنف قد فصل بشق من النزاع وبالتالي فهو يقبل الاستئناف بشكل مستقل عملا بأحكام الفقرة /2/ من المادة /220/ من قانون أصول المحاكمات .</w:t>
      </w:r>
    </w:p>
    <w:p>
      <w:pPr>
        <w:jc w:val="right"/>
      </w:pPr>
      <w:r>
        <w:t>وكان من الثابت أن الادعاء الأصلي قد انطوى على طلب الحكم من حيث النتيجة بتسليم الطفلة ريما إلى والدتها ، دون التعرض لموضوع النفاذ المعجل أو حتى الإشارة إليه .</w:t>
      </w:r>
    </w:p>
    <w:p>
      <w:pPr>
        <w:jc w:val="right"/>
      </w:pPr>
      <w:r>
        <w:t>وكان من الثابت أن الطلب العارض الذي تقدمت به المستأنف عليها في معرض جلسة علنية لا ينظر في غرفة المذاكرة باعتبار أنه قدم خلال مراحل التقاضي وفي جلسة محددة مسبقا ، و إنما يجري البت به بقضاء الخصومة بعد سماع أقوال الطرفين ودفوعهما .</w:t>
      </w:r>
    </w:p>
    <w:p>
      <w:pPr>
        <w:jc w:val="right"/>
      </w:pPr>
      <w:r>
        <w:t>وكان من الثابت أن وكيل المستأنف قد طلب إمهاله لبيان أقواله حول الطلب العارض المثار لأول مرة في جلسة المحاكمة ، إلا أن المحكمة المصدرة للقرار المستأنف رفضت إمهاله وأصدرت قرارها المستأنف معجل النفاذ في غرفة المذاكرة ، مخالفة بذلك أحكام المواد 157 و 130 أصول محاكمات .</w:t>
      </w:r>
    </w:p>
    <w:p>
      <w:pPr>
        <w:jc w:val="right"/>
      </w:pPr>
      <w:r>
        <w:t>وكان من الثابت أنه سبق للمستأنف وأن تقدم بدعوى إلى المحكمة المصدرة للقرار المستأنف بطلب متابعة زوجية وحضانة وبعد المحاكمة وبمواجهة الطرفين وإبداء أقوالهم ودفوعهم في تلك الدعوى انتهت بصدور حكم فيها تحت رقم (00/0) لعام 1995 يقضي باعتبار المستأنف عليها ناشزا وحرمانها من جميع حقوقها في النفقة وبتسليم الابنة القاصرة لوالدها الموكل ليقوم بتربيتها ورعايتها ، وأودع ذلك الحكم دائرة التنفيذ بدمشق في الإضبارة التنفيذية رقم (0000 شرعي) لعام 1995 وتم تسليم الطفلة ريما لوالدها بتاريخ 00/0/1995 عن طريق تلك الدائرة أصولا (ربطا صورة طبق الأصل عن الوثائق المذكورة سابقا).</w:t>
      </w:r>
    </w:p>
    <w:p>
      <w:pPr>
        <w:jc w:val="right"/>
      </w:pPr>
      <w:r>
        <w:t>وكان من الثابت أن القرار البدائي المذكور قد جرى استئنافه إلى محكمتكم الموقرة إلا أن المستأنف عليها امتنعت عن متابعة الاستئناف في تلك الدعوى ، وتقدمت بالدعوى التي صدر فيها القرار المستأنف .</w:t>
      </w:r>
    </w:p>
    <w:p>
      <w:pPr>
        <w:jc w:val="right"/>
      </w:pPr>
      <w:r>
        <w:t>ولما كان من الثابت قانونا ووفقا للقاعدة الفقهية أن للحق دعوى واحدة تحمية وأنه لا يجوز إقامة دعوى ثانية بذات الموضوع أمام مرجع قضائي آخر إذا لم تكن الدعوى السابقة قد فصل فيها بحكم مبرم دون الإخلال بالحجية المقررة قانونا للحكم الذي سيصدر في الدعوى الأولى.</w:t>
      </w:r>
    </w:p>
    <w:p>
      <w:pPr>
        <w:jc w:val="right"/>
      </w:pPr>
      <w:r>
        <w:t>يضاف إلى ذلك أنه من الثابت قانونا أن التدابير المتخذة من قبل قاضي الأمور المستعجلة لا يجوز لها أن تمس الحقوق المكتسبة بموجب أحكام قضائية سابقة جرى تنفيذها حسب الأصول ، لأن في ذلك تعد على موضوع سبق للقضاء وأن حكم فيه (المادة 78 أصول محاكمات).</w:t>
      </w:r>
    </w:p>
    <w:p>
      <w:pPr>
        <w:jc w:val="right"/>
      </w:pPr>
      <w:r>
        <w:t>الأمر الذي يجعل القرار المستأنف قد صدر مخالفا الأصول والقانون ومخالفا حجية حكم سابق متصف بالنفاذ المعجل صدر ما بين الخصوم في قضاء الخصومة ، وبالتالي مخالفا أحكام المادة /90/ بينات ومخالفا الاجتهاد القضائي المستقر حول حجية الأحكام السابقة ، ومنطويا على إخلال بحقوق الدفاع حيث حرم المستأنف من إبداء أقواله ودفوعه حول الطلب العارض الذي صدر نتيجة له القرار المستأنف ، مما يجعل القرار المستأنف مستوجب الفسخ</w:t>
      </w:r>
    </w:p>
    <w:p>
      <w:pPr>
        <w:jc w:val="right"/>
      </w:pPr>
      <w:r>
        <w:t>ثالثا – في وقف التنفيذ</w:t>
      </w:r>
    </w:p>
    <w:p>
      <w:pPr>
        <w:jc w:val="right"/>
      </w:pPr>
      <w:r>
        <w:t>لما كان القرار المستأنف قد صدر متصفا بالنفاذ المعجل ، وكان في تنفيذه إلحاق افدح الضرر بالمستأنف وبالطفلة ريما التي اعتادت العيش مع والدها وشعرت بالاستقرار لأول مرة في حياتها ، وكانت المادة 294 أصول محاكمات قد أجازت لمحكمتكم الموقرة أن تقرر وقف النفاذ المعجل إذا وجدت مبررا لذلك .</w:t>
      </w:r>
    </w:p>
    <w:p>
      <w:pPr>
        <w:jc w:val="right"/>
      </w:pPr>
      <w:r>
        <w:t>وكان البت بطلب وقف التنفيذ يتطلب سرعة النظر في الدعوى عن طريق تقصير مهل الحضور والتبليغ فيها .</w:t>
      </w:r>
    </w:p>
    <w:p>
      <w:pPr>
        <w:jc w:val="right"/>
      </w:pPr>
      <w:r>
        <w:t>الطلب : لهذه الأسباب ، ولما تراه محكمتكم الموقرة من أسباب أخـرى ، تلتمـس الجهة الموكلة ابتدأ تقصير مهل الحضور والتبليغ في هذه الدعوى إلى /48/ ساعة ، وبعد سماع أقوال الطرفين ومن حيث النتيجة إعطاء القرار :</w:t>
      </w:r>
    </w:p>
    <w:p>
      <w:pPr>
        <w:jc w:val="right"/>
      </w:pPr>
      <w:r>
        <w:t>1) – بقبول الاستئناف شكلا .</w:t>
      </w:r>
    </w:p>
    <w:p>
      <w:pPr>
        <w:jc w:val="right"/>
      </w:pPr>
      <w:r>
        <w:t>2) – بقبوله موضوعا وفسخ القرار المستأنف ، ومن حيث النتيجة ، الحكـم برد طلب تسليم الطفلة ريما لتعارضه مع حكم سابق نفذ أصولا وسلمت بموجبه الطفلة المذكورة إلى والدها المستأنف عن طريق دائرة التنفيذ بدمشق حسب الأصول .</w:t>
      </w:r>
    </w:p>
    <w:p>
      <w:pPr>
        <w:jc w:val="right"/>
      </w:pPr>
      <w:r>
        <w:t>3) – بتضمين المستأنف عليها الرسوم والمصاريف وأتعاب المحاماة .</w:t>
      </w:r>
    </w:p>
    <w:p>
      <w:pPr>
        <w:jc w:val="right"/>
      </w:pPr>
      <w:r>
        <w:t>دمشق في 00/0/1996</w:t>
      </w:r>
    </w:p>
    <w:p>
      <w:pPr>
        <w:jc w:val="right"/>
      </w:pPr>
      <w:r>
        <w:t>بكل تحفظ واحترام</w:t>
      </w:r>
    </w:p>
    <w:p>
      <w:pPr>
        <w:jc w:val="right"/>
      </w:pPr>
      <w:r>
        <w:t>المحامي الوكيل</w:t>
      </w:r>
    </w:p>
    <w:p>
      <w:pPr>
        <w:jc w:val="right"/>
      </w:pPr>
      <w:r>
        <w:t>[gview file=”https://www.syrian-lawyer.club/wp-content/uploads/2019/07/استئناف-روحية.pdf”]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