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اخلاء لعلة التقصير بالدفع</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https://www.syrian-lawyer.club/%d8%b5%d9%8a%d8%ba%d8%a9-%d8%af%d8%b9%d9%88%d9%89-%d8%a7%d8%ae%d9%84%d8%a7%d8%a1-%d9%84%d8%b9%d9%84%d8%a9-%d8%a7%d9%84%d8%aa%d9%82%d8%b5%d9%8a%d8%b1-%d8%a8%d8%a7%d9%84%d8%af%d9%81%d8%b9/</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الصلح المدنية الموقرة بدمشق</w:t>
      </w:r>
    </w:p>
    <w:p>
      <w:pPr>
        <w:jc w:val="right"/>
      </w:pPr>
      <w:r>
        <w:t>الجهة المدعية : السيد ……………………. ، يمثله المحامي ……………….. ، بموجب سند توكيل صلحي … رقم (000/000) الموثـق بتاريخ 00/00/2000 ، من قبل مندوب رئيس مجلس فـرع نقابـة المحامين بدمشق .</w:t>
      </w:r>
    </w:p>
    <w:p>
      <w:pPr>
        <w:jc w:val="right"/>
      </w:pPr>
      <w:r>
        <w:t>المدعى عليه: السيد …………………… ، المقيم في دمشق – حي ……….. – شارع ………………..- بناء ……………………. – طابق …. .</w:t>
      </w:r>
    </w:p>
    <w:p>
      <w:pPr>
        <w:pStyle w:val="Heading1"/>
        <w:jc w:val="right"/>
      </w:pPr>
      <w:r>
        <w:t>الموضوع : إخلاء لعلة التقصير بالدفع .</w:t>
      </w:r>
    </w:p>
    <w:p>
      <w:pPr>
        <w:jc w:val="right"/>
      </w:pPr>
      <w:r>
        <w:t>تملك الجهة المدعية المقسم رقم (000) من العـقار رقم ( 0000) مـن منطـقة ……….. العقارية بدمشق ، والذي هو عبارة عن دار للسكن في الطابق ……. بناؤها من حجر وإسمنت ، تتألف من ……. غرف وصوفا ومنتفعات ، تقع في دمشـق – حي …………. – شارع ………………. – بناء …………… – طابق …. .</w:t>
      </w:r>
    </w:p>
    <w:p>
      <w:pPr>
        <w:jc w:val="right"/>
      </w:pPr>
      <w:r>
        <w:t>ويشغل المدعى عليه ذلك العقار بطريق الإيجار ، ولقاء بدل إيجار سنوي مقداره (0000) ………. ليرة سـورية في العام الواحـد ، يدفع على أربعة أقساط ، كما وأن السنة الايجارية تبدأ بتاريخ 00/00/2000 (ربطا صورة عقد الإيجار) .</w:t>
      </w:r>
    </w:p>
    <w:p>
      <w:pPr>
        <w:jc w:val="right"/>
      </w:pPr>
      <w:r>
        <w:t>وكانت قد اسـتحـقت بذمة المدعى عليه الأجور عن الفترة ما بين 00/00/0000 ولغاية 00/00/0000 مبلغا وقدره (0000) ………….. ليرة سورية، وهي متوجبة (بكاملها/بجزء منها) عن السنة الايجارية السارية حاليا .</w:t>
      </w:r>
    </w:p>
    <w:p>
      <w:pPr>
        <w:jc w:val="right"/>
      </w:pPr>
      <w:r>
        <w:t>وكانت الجهة المدعية قد أرسلت إلى المدعى عليه بطاقة بريدية تطالبه فيها بالأجور المستحقة مبين فيها ما هو مستحق عن السنة الايجارية السارية بتاريخ المطالبة (المرفق صورة عنها ربطا) تبلغها المدعى عليه بتاريخ 00/00/2000 أصولا ، كما هو ثابت في إشعار الاستلام المرفق صورته ربطا .</w:t>
      </w:r>
    </w:p>
    <w:p>
      <w:pPr>
        <w:jc w:val="right"/>
      </w:pPr>
      <w:r>
        <w:t>ولما كان المدعى عليه ممتنع عن الوفاء بالأجور المطالب بها رغم انقضـاء مدة تزيد عـن ثلاثين يوما على تاريخ تبلغه لتلك البطاقة البريدية .</w:t>
      </w:r>
    </w:p>
    <w:p>
      <w:pPr>
        <w:jc w:val="right"/>
      </w:pPr>
      <w:r>
        <w:t>وكان المدعى عليه بامتناعه عن الوفاء بالأجور المطالب بها قد وضـع نفسه في موضـع المقصر بالدفع ، وجاز للجهة المدعية ، عملا بأحكام البند /1/ من الفقرة /آ/ من المادة /8/ من قانون الإيجارات رقم 6 لعام 2001 ، أن تطلب إخلاءه من العقار المأجور لعلة التقصير بالدفع .</w:t>
      </w:r>
    </w:p>
    <w:p>
      <w:pPr>
        <w:jc w:val="right"/>
      </w:pPr>
      <w:r>
        <w:t>وكان المدعى عليه ساع لتهريب أمواله المنقولة وغير المنقولة بقصد منع الجهة المدعية من التنفيذ عليها ، الأمر الذي يتطلب اتخاذ تدبير مستعجل بإلقاء الحجز الاحتياطي على أموال المدعى عليه المنقولة وغير المنقولة ، خاصة وأن المادة 235 من القانون المدني قد نصت على أن جميع أموال المدين ضامنة للوفاء بديونه ، كما وان المادة 556من القانون المدني قد نصت على الامتياز المقرر للمؤجر على كافة المنقولات الموجودة ضمن العقار المأجور ، كما وان الفقرة /1/ من المادة 313 من قانون أصول المحاكمات قد أجازت لـه طلب إلقاء الحجز مراعاة لحق الامتياز المقرر له :</w:t>
      </w:r>
    </w:p>
    <w:p>
      <w:pPr>
        <w:jc w:val="right"/>
      </w:pPr>
      <w:r>
        <w:t>{1 ـ لمؤجر العقار أن يوقع في مواجهة المستأجر أو المستأجر الثانوي الحجز الاحتياطي على المنقولات والثمرات الموجودة في العين المؤجرة وذلك ضماناً لحق الامتياز المقرر لـه في القانون المدني}.</w:t>
      </w:r>
    </w:p>
    <w:p>
      <w:pPr>
        <w:jc w:val="right"/>
      </w:pPr>
      <w:r>
        <w:t>الطلب : لذلك جـئنا بهذه الدعـوى نلتمس بعد الأمر بقيدها في سجل الأساس لدى محكمتكم الموقرة ، إعطاء القرار في غرفة المذاكرة ، وقبل دعوة الطرفين ، بإلقاء الحجز الاحتياطي على أموال المدعى عليه المنقولة وغـير المنقولة ، أينما وجدت وخاصـة جميع موجودات العقار المأجور ، مع ملاحظة الامتياز المقرر قانونا للمؤجـر عـلى تلك الموجـودات ، بما يفي ويؤمن الأجور المطالب بها مع الرسوم والمصاريف والفائدة القانونية .</w:t>
      </w:r>
    </w:p>
    <w:p>
      <w:pPr>
        <w:jc w:val="right"/>
      </w:pPr>
      <w:r>
        <w:t>ومن ثم دعـوة الطرفين إلى أقرب جلسة ممكنة ، وبعد المحاكمة والثبوت إعطاء القرار :</w:t>
      </w:r>
    </w:p>
    <w:p>
      <w:pPr>
        <w:jc w:val="right"/>
      </w:pPr>
      <w:r>
        <w:t>1) – بتثبيت الحجز الاحتياطي وجعله تنفيذيا .</w:t>
      </w:r>
    </w:p>
    <w:p>
      <w:pPr>
        <w:jc w:val="right"/>
      </w:pPr>
      <w:r>
        <w:t>2) – بإلزام المدعى عليه بإخلاء العقار المأجور ، وتسليمه إلى الجهة المدعية خاليا من جميع الشواغل .</w:t>
      </w:r>
    </w:p>
    <w:p>
      <w:pPr>
        <w:jc w:val="right"/>
      </w:pPr>
      <w:r>
        <w:t>3) – بإلزام المدعى عليه بأن يدفع للجهة المدعية الأجور موضوع هذه الدعـوى والبالغ مقدارها /……../ …………. ليرة سورية ، مع الفائدة القانونية اعـتبارا من تاريخ تبلغـه للبطاقـة البريدية وحـتى الوفاء التام .</w:t>
      </w:r>
    </w:p>
    <w:p>
      <w:pPr>
        <w:jc w:val="right"/>
      </w:pPr>
      <w:r>
        <w:t>4) – بتضمين المدعى عليه الرسوم والمصاريف وأتعاب المحاماة .</w:t>
      </w:r>
    </w:p>
    <w:p>
      <w:pPr>
        <w:jc w:val="right"/>
      </w:pPr>
      <w:r>
        <w:t>دمشق في 00/00/2000</w:t>
      </w:r>
    </w:p>
    <w:p>
      <w:pPr>
        <w:jc w:val="right"/>
      </w:pPr>
      <w:r>
        <w:t>بكل تحفظ واحترام</w:t>
      </w:r>
    </w:p>
    <w:p>
      <w:pPr>
        <w:jc w:val="right"/>
      </w:pPr>
      <w:r>
        <w:t>المحامي الوكيل</w:t>
      </w:r>
    </w:p>
    <w:p>
      <w:pPr>
        <w:jc w:val="right"/>
      </w:pPr>
      <w:r>
        <w:t>———————————————————————————————————-</w:t>
      </w:r>
    </w:p>
    <w:p>
      <w:pPr>
        <w:jc w:val="right"/>
      </w:pPr>
      <w:r>
        <w:t>ملاحظ ة : يجب أن تتضمن البطاقة البريدية تحديد القسم من الأجور المستحقة عن السنة الايجارية السارية بتاريخ المطالبة تحت طائلة بطلان البطاقة ورفض دعوى الإخلاء وقد استقر الاجتهاد القضائي على :</w:t>
      </w:r>
    </w:p>
    <w:p>
      <w:pPr>
        <w:jc w:val="right"/>
      </w:pPr>
      <w:r>
        <w:t>{ إذا تضمنت البطاقة جهالة في المطالبة فلم يعين فيها ما هو عن السنة الايجارية الحالية وما هو عن الديون لم تنتج التخلية } .</w:t>
      </w:r>
    </w:p>
    <w:p>
      <w:pPr>
        <w:jc w:val="right"/>
      </w:pPr>
      <w:r>
        <w:t>(قرار محكمة النقض رقم 1027 أساس 1055 تاريخ 29/6/1970 المنشور في مجلة المحامون صفحة 333 لعام 1970)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