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دعوى انعدام قرار بسبب اقامتها على ميت</w:t>
      </w:r>
    </w:p>
    <w:p>
      <w:pPr>
        <w:jc w:val="right"/>
      </w:pPr>
      <w:r>
        <w:t>المصدر: نموذج منشور في نادي المحامي السوري - يحتاج تحقق ومراجعة قبل الاعتماد</w:t>
      </w:r>
    </w:p>
    <w:p>
      <w:pPr>
        <w:jc w:val="right"/>
      </w:pPr>
      <w:r>
        <w:t>الرابط: https://www.syrian-lawyer.club/%d8%af%d8%b9%d9%88%d9%89-%d8%a7%d9%86%d8%b9%d8%af%d8%a7%d9%85-%d9%82%d8%b1%d8%a7%d8%b1-%d8%a8%d8%b3%d8%a8%d8%a8-%d8%a7%d9%82%d8%a7%d9%85%d8%aa%d9%87%d8%a7-%d8%b9%d9%84%d9%89-%d9%85%d9%8a%d8%aa/</w:t>
      </w:r>
    </w:p>
    <w:p>
      <w:pPr>
        <w:jc w:val="right"/>
      </w:pPr>
      <w:r>
        <w:t>تصنيف ميزان: دعوى &gt; مدنية عامة</w:t>
      </w:r>
    </w:p>
    <w:p>
      <w:pPr>
        <w:jc w:val="right"/>
      </w:pPr>
      <w:r>
        <w:t>حالة المراجعة: خام - يحتاج مراجعة قانونية وحقوقية قبل الاعتماد</w:t>
      </w:r>
    </w:p>
    <w:p/>
    <w:p>
      <w:pPr>
        <w:jc w:val="right"/>
      </w:pPr>
      <w:r>
        <w:t>محكمة البداية المدنية الموقرة بدمشق</w:t>
      </w:r>
    </w:p>
    <w:p>
      <w:pPr>
        <w:jc w:val="right"/>
      </w:pPr>
      <w:r>
        <w:t>مدعي الانعدام : السيد ………………… أصالة عن نفسه وإضافة لتركه المرحوم …………. ، يمثله المحامي ………………. ، بموجـب سند توكيل بدائي ….رقم (00/000) الموثـق بتاريـخ 00/00/0000 من قبل مندوب رئيس مجـلس فـرع نقابـة المحامين بدمشق .</w:t>
      </w:r>
    </w:p>
    <w:p>
      <w:pPr>
        <w:jc w:val="right"/>
      </w:pPr>
      <w:r>
        <w:t>المدعى عـليـه: السيد …………………… ، المقيم في دمشق – حي ……….. – شارع ………….- بناء ……………………. – طابق …. .</w:t>
      </w:r>
    </w:p>
    <w:p>
      <w:pPr>
        <w:jc w:val="right"/>
      </w:pPr>
      <w:r>
        <w:t>موضوع الانعدام : القرار رقم (0000/000) الصادر عن الغرفة ال……. لدى محكمتكم الموقرة بتاريخ 00/00/0000 ، والمتضمن ……………………….. (المرفق صورة طبق الأصل عنه ربطا) .</w:t>
      </w:r>
    </w:p>
    <w:p>
      <w:pPr>
        <w:jc w:val="right"/>
      </w:pPr>
      <w:r>
        <w:t>الدعوى : طلب انعدام قرار .</w:t>
      </w:r>
    </w:p>
    <w:p>
      <w:pPr>
        <w:jc w:val="right"/>
      </w:pPr>
      <w:r>
        <w:t>سبق للمدعى عليه وان أقام الدعوى ، التي صدر فيها القرار المدعى انعدامه ، على مؤرث المدعي بعد أن توفي إلى رحمة الله تعالى بمدة تزيد عن ……….</w:t>
      </w:r>
    </w:p>
    <w:p>
      <w:pPr>
        <w:jc w:val="right"/>
      </w:pPr>
      <w:r>
        <w:t>كما هو ثابت من المقارنة ما بين تاريخ وفاة المؤرث المثبتة في وثيقة حصر الإرث المرفقة ربطاً وبين تاريخ الادعاء المثبت في القرار المدعى انعدامه .</w:t>
      </w:r>
    </w:p>
    <w:p>
      <w:pPr>
        <w:jc w:val="right"/>
      </w:pPr>
      <w:r>
        <w:t>ولما كان من الثابت أن الاجتهاد القضائي قد استقر على :</w:t>
      </w:r>
    </w:p>
    <w:p>
      <w:pPr>
        <w:jc w:val="right"/>
      </w:pPr>
      <w:r>
        <w:t>{ – الحكم الصادر على من توفي فبل رفع الدعوى عليه هو حكم معدوم .</w:t>
      </w:r>
    </w:p>
    <w:p>
      <w:pPr>
        <w:jc w:val="right"/>
      </w:pPr>
      <w:r>
        <w:t>-لا يتمسك بهذا الانعدام إلا ممن شرع انقطاع الخصومة لحمايته وهم في هذه الحالة الورثة }.</w:t>
      </w:r>
    </w:p>
    <w:p>
      <w:pPr>
        <w:jc w:val="right"/>
      </w:pPr>
      <w:r>
        <w:t>( قرار محكمة النقض رقم 312 أساس 405 تاريخ 19/3/1995 المنشور في مجلة المحامون لعام 1998 صفحة 752) .</w:t>
      </w:r>
    </w:p>
    <w:p>
      <w:pPr>
        <w:jc w:val="right"/>
      </w:pPr>
      <w:r>
        <w:t>ولما كان من الثابت أن القرار المدعى انعدامه قد صدر نتيجة مذكرات تبليغ باطلة تمت بطريق { الإلصاق … بواسطة ….. }</w:t>
      </w:r>
    </w:p>
    <w:p>
      <w:pPr>
        <w:jc w:val="right"/>
      </w:pPr>
      <w:r>
        <w:t>وفي وقت كان فيه مخاطب تلك المذكرات قد انتقل إلى رحمة الله تعالى ،</w:t>
      </w:r>
    </w:p>
    <w:p>
      <w:pPr>
        <w:jc w:val="right"/>
      </w:pPr>
      <w:r>
        <w:t>مما يضيف سببا آخر لاعلان انعدام الحكم الصادر نتيجة لها ، وهذا ما استقر عليه الاجتهاد القضائي :</w:t>
      </w:r>
    </w:p>
    <w:p>
      <w:pPr>
        <w:jc w:val="right"/>
      </w:pPr>
      <w:r>
        <w:t>{إن أركان الحكم القضائية الأساسية هي أن يكون صادرا عن جهة قضائية مختصة تتمتع بولاية القضاء وعن محكمة مشكلة تشكيلا صحيحا في خصومه قائمة ما بين الطرفين تتوافر فيهما أهلية التقاضي ويتعين أن يكون الحكم مكتوبا وان يتضمن بياناته الأساسية يعتبر الحكم القضائي معدوما إذا ما صدر دون تبليغ الخصم بالدعوى .</w:t>
      </w:r>
    </w:p>
    <w:p>
      <w:pPr>
        <w:jc w:val="right"/>
      </w:pPr>
      <w:r>
        <w:t>إن صحة التمثيل من النظام العام ويحق للمحكمة إثارته من تلقاء نفسها حتى أمام محكمه النقض } .</w:t>
      </w:r>
    </w:p>
    <w:p>
      <w:pPr>
        <w:jc w:val="right"/>
      </w:pPr>
      <w:r>
        <w:t>(قرار محكمة النقض رقم 1449 أساس 1020 لعام 1995 تاريخ 17/12/1995 المنشور في مجلة القانون لعام 1996 صفحة 255) .</w:t>
      </w:r>
    </w:p>
    <w:p>
      <w:pPr>
        <w:jc w:val="right"/>
      </w:pPr>
      <w:r>
        <w:t>ولما كان الفقه والاجتهاد القضائي مستقرين على أن دعوى الانعدام تقدم إلى المحكمة المصدرة للقرار موضوعها .</w:t>
      </w:r>
    </w:p>
    <w:p>
      <w:pPr>
        <w:jc w:val="right"/>
      </w:pPr>
      <w:r>
        <w:t>{- الأحكام المعدومة تعتبر غير موجودة قانونا ولا تستلزم الطعن فيها .</w:t>
      </w:r>
    </w:p>
    <w:p>
      <w:pPr>
        <w:jc w:val="right"/>
      </w:pPr>
      <w:r>
        <w:t>– طلب انعدام القرار يرفع إلى نفس المحكمة التي أصدرته }.</w:t>
      </w:r>
    </w:p>
    <w:p>
      <w:pPr>
        <w:jc w:val="right"/>
      </w:pPr>
      <w:r>
        <w:t>(قرار محكمة النقض رقم 92 أساس 368 تاريخ 10/4/1986 المنشور في محلة المحامون لعام 1987 صفحة 898 ) .</w:t>
      </w:r>
    </w:p>
    <w:p>
      <w:pPr>
        <w:jc w:val="right"/>
      </w:pPr>
      <w:r>
        <w:t>ولما كان المدعى عليه ساع للتنفيذ على أموال المؤرث سندا للحكم المدعى انعدامه ،</w:t>
      </w:r>
    </w:p>
    <w:p>
      <w:pPr>
        <w:jc w:val="right"/>
      </w:pPr>
      <w:r>
        <w:t>وكان من الجائز قانونا لمحكمتكم الموقرة أن تقرر وقف التنفيذ ريثما يبت بالدعوى القائمة أمامها . وكان وقف التنفيذ يتطلب سرعة النظر بالدعوى عن طريق تقصير مهل الحضور والتبليغ فيها إلى /48/ ساعة .</w:t>
      </w:r>
    </w:p>
    <w:p>
      <w:pPr>
        <w:jc w:val="right"/>
      </w:pPr>
      <w:r>
        <w:t>الطلب : لذلك جئنا بهذه الدعوى نلتمس بعد الأمر بقيدها بسيطة في سجل الأساس لدى محكمتكم الموقرة تقصير مهل الحضور والتبليغ فيها إلى /48/ ساعة ،</w:t>
      </w:r>
    </w:p>
    <w:p>
      <w:pPr>
        <w:jc w:val="right"/>
      </w:pPr>
      <w:r>
        <w:t>ومن ثم دعوة الأطراف إلى اقرب جلسة ممكنة ، وفي أول جلسة تكتمل الخصومة فيها إعطاء القرار بوقف تنفيذ القرار المدعى انعدامه لحين البت بهذه الدعوى بحكم مبرم .</w:t>
      </w:r>
    </w:p>
    <w:p>
      <w:pPr>
        <w:jc w:val="right"/>
      </w:pPr>
      <w:r>
        <w:t>وبعد المحاكمة والثبوت إعطاء القرار :</w:t>
      </w:r>
    </w:p>
    <w:p>
      <w:pPr>
        <w:jc w:val="right"/>
      </w:pPr>
      <w:r>
        <w:t>1) – بإعلان انعدام القرار رقم (0000/000) الصادر عن الغرفة ال…………لدى محكمتكم الموقرة بتاريخ 00/00/0000 واعتباره غير منتج لأي اثر قانوني بمواجهة الجهة المدعية أصالة وإضافة لتركة المرحوم ………. .</w:t>
      </w:r>
    </w:p>
    <w:p>
      <w:pPr>
        <w:jc w:val="right"/>
      </w:pPr>
      <w:r>
        <w:t>2) – بتضمين المدعى عليه الرسوم والمصاريف وأتعاب المحاماة .</w:t>
      </w:r>
    </w:p>
    <w:p>
      <w:pPr>
        <w:jc w:val="right"/>
      </w:pPr>
      <w:r>
        <w:t>دمشق في 00/00/0000</w:t>
      </w:r>
    </w:p>
    <w:p>
      <w:pPr>
        <w:jc w:val="right"/>
      </w:pPr>
      <w:r>
        <w:t>بكل تحفظ واحترام</w:t>
      </w:r>
    </w:p>
    <w:p>
      <w:pPr>
        <w:jc w:val="right"/>
      </w:pPr>
      <w:r>
        <w:t>المحامي الوكيل</w:t>
      </w:r>
    </w:p>
    <w:p>
      <w:pPr>
        <w:jc w:val="right"/>
      </w:pPr>
      <w:r>
        <w:t>{ ملاحظة :</w:t>
      </w:r>
    </w:p>
    <w:p>
      <w:pPr>
        <w:jc w:val="right"/>
      </w:pPr>
      <w:r>
        <w:t>كما استقر الفقه والاجتهاد القضائي على اعتبار أن الحكم الصادر بدون اسم الشعب العربي في سورية أو عن قاض بعد انتهاء ولايته أو عن محكمة غير مشكلة بصورة صحيحة أو صادر على من لم يعلن باستدعاء الدعوى أو نتيجة إعلان ثبت تزويره بحكم مبرم …. وبالتالي يمكن استعمال هذا النموذج في إقامة دعوى الانعدام بعد تغيير سبب الانعدام بما يتناسب والحالة موضوع الدعوى وإذا كان يتوافر فيها أحد الأسباب المذكورة سابقا …. كما يمكن للزملاء الرجوع إلى كتاب الدكتور احمد أبو الوفا – نظرية الأحكام في قانون المرافعات – صفحة 322 وما بعدها للتوسع في البحث خاصة وانه من المراجع التي تعتمدها محكمة النقض في الأمور المتعلقة بأصول المحاكمات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