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دعوى تعتمد على  نظرية ( الظروف الطارئة )</w:t>
      </w:r>
    </w:p>
    <w:p>
      <w:pPr>
        <w:jc w:val="right"/>
      </w:pPr>
      <w:r>
        <w:t>المصدر: نموذج منشور في نادي المحامي السوري - يحتاج تحقق ومراجعة قبل الاعتماد</w:t>
      </w:r>
    </w:p>
    <w:p>
      <w:pPr>
        <w:jc w:val="right"/>
      </w:pPr>
      <w:r>
        <w:t>الرابط: https://www.syrian-lawyer.club/%d8%aa%d8%b9%d8%af%d9%8a%d9%84-%d8%b9%d9%82%d8%af-%d9%84%d8%b9%d8%af%d9%85-%d8%aa%d9%88%d8%a7%d8%b2%d9%86-%d8%a7%d9%84%d8%a7%d9%84%d8%aa%d8%b2%d8%a7%d9%85%d8%a7%d8%aa-%d8%a7%d9%84%d9%85%d8%aa%d9%82/</w:t>
      </w:r>
    </w:p>
    <w:p>
      <w:pPr>
        <w:jc w:val="right"/>
      </w:pPr>
      <w:r>
        <w:t>تصنيف ميزان: دعوى &gt; مدنية عامة</w:t>
      </w:r>
    </w:p>
    <w:p>
      <w:pPr>
        <w:jc w:val="right"/>
      </w:pPr>
      <w:r>
        <w:t>حالة المراجعة: خام - يحتاج مراجعة قانونية وحقوقية قبل الاعتماد</w:t>
      </w:r>
    </w:p>
    <w:p/>
    <w:p>
      <w:pPr>
        <w:jc w:val="right"/>
      </w:pPr>
      <w:r>
        <w:t>محكمـة البدايـة المدنية الموقرة بدمشق</w:t>
      </w:r>
    </w:p>
    <w:p>
      <w:pPr>
        <w:jc w:val="right"/>
      </w:pPr>
      <w:r>
        <w:t>الجهة المدعية : السيد …………………………… ، يمثلها المحام ي …………. بموجب سند توكيل بدائي … رقم ( 000 / 0000 ) الموثق بتاريخ 00 / 00 / 0000 من قـبل مندوب رئيس مجـلس فـرع نقابة المحامـين بدمشق .</w:t>
      </w:r>
    </w:p>
    <w:p>
      <w:pPr>
        <w:jc w:val="right"/>
      </w:pPr>
      <w:r>
        <w:t>المدعى عليه: السيد …………………… المقيم في دمشق – حي ………. شارع ………… – بناء ………. طابق …. .</w:t>
      </w:r>
    </w:p>
    <w:p>
      <w:pPr>
        <w:pStyle w:val="Heading1"/>
        <w:jc w:val="right"/>
      </w:pPr>
      <w:r>
        <w:t>الموضوع : تعديل عقد لعدم توازن الالتزامات المتقابلة ( الظروف الطارئة ).</w:t>
      </w:r>
    </w:p>
    <w:p>
      <w:pPr>
        <w:jc w:val="right"/>
      </w:pPr>
      <w:r>
        <w:t>بتاريخ 00/00/0000 ابرم طرفا هذه الدعوى عقد {……………..} تضمن {…………………..} ربطا اصل العقد المذكور .</w:t>
      </w:r>
    </w:p>
    <w:p>
      <w:pPr>
        <w:jc w:val="right"/>
      </w:pPr>
      <w:r>
        <w:t>ولما كان من الثابت أن ظروفاً قاهرة وغير متوقعة قد طرأت بعد إبرام ذلك العقد بحيث أصبحت التزامات الطرفين غير متعادلة وجعلت تنفيذ الجهة المدعية لالتزاماتها التي أوجبها عليها ذلك العقد يلحق بها خسارة فادحة .</w:t>
      </w:r>
    </w:p>
    <w:p>
      <w:pPr>
        <w:jc w:val="right"/>
      </w:pPr>
      <w:r>
        <w:t>ولما كان من الثابت قانوناً أن للمحكمة أن تقرر رد الالتزام إلى حده المعقول إذا طرأت ظروف غير متوقعة جعلت تنفيذ الالتزام وان لم يكن مستحيلاً إلا انه مرهقاً ويهدد بخسارة فادحة:</w:t>
      </w:r>
    </w:p>
    <w:p>
      <w:pPr>
        <w:pStyle w:val="Heading2"/>
        <w:jc w:val="right"/>
      </w:pPr>
      <w:r>
        <w:t>القانون المدني ـ /مادة 148/</w:t>
      </w:r>
    </w:p>
    <w:p>
      <w:pPr>
        <w:jc w:val="right"/>
      </w:pPr>
      <w:r>
        <w:t>1ـ إن العقد شريعة المتعاقدين، فلا يجوز نقضه ولا تعديله إلا باتفاق الطرفين، أو للأسباب التي يقررها القانون.</w:t>
      </w:r>
    </w:p>
    <w:p>
      <w:pPr>
        <w:jc w:val="right"/>
      </w:pPr>
      <w:r>
        <w:t>2ـ ومع ذلك، إذا طرأت حوادث استثنائية عامة لم يكن في الوسع توقعها، وترتب على حدوثها أن تنفيذ الالتزام التعاقدي، وإن لم يصبح مستحيلاً، صار مرهقاً للمدين بحيث يهدده بخسارة فادحة، جاز للقاضي، تبعاً للظروف وبعد الموازنة بين مصلحة الطرفين، أن يرد الالتزام المرهق إلى الحد المعقول، ويقع باطلاً كل اتفاق على خلاف ذلك.</w:t>
      </w:r>
    </w:p>
    <w:p>
      <w:pPr>
        <w:jc w:val="right"/>
      </w:pPr>
      <w:r>
        <w:t>ولما كان من الثابت أن الظروف والحوادث الاستثنائية الغير متوقعة التي طرأت على العقد المبرم ما بين الطرفين هي من الوقائع المادية الجائز إثباتها بجميع وسائل الإثبات بما فيها البينة الشخصية والقرائن (المادة 52 من قانون البينات) . لذلك فان الجهة المدعية في حال إنكار المدعى عليه تلتمس إجازتها لإثبات دعواها بالبينة الشخصية مبدية استعدادها لتسمية شهودها وبيان عناوينهم واسلاف الطابع القانوني بمجرد أن تقرر المحكمة الموقرة إجازتها للإثبات بهذه الوسيلة ، ونشير بهذا الصدد إلى ما استقر عليه الاجتهاد القضائي :</w:t>
      </w:r>
    </w:p>
    <w:p>
      <w:pPr>
        <w:jc w:val="right"/>
      </w:pPr>
      <w:r>
        <w:t>{إذا طلب أحد الخصوم إثبات واقعة بالشهادة فيتوجب على المحكمة أن تفصح عن رأيها وأن تبين ما إذا كانت هذه الواقعة منتجة في النزاع ومما يجوز إثباته بالبينة الشخصية وفي حال الإيجاب تعمد إلى تكليفه لتسمية شهوده أصولا} .</w:t>
      </w:r>
    </w:p>
    <w:p>
      <w:pPr>
        <w:jc w:val="right"/>
      </w:pPr>
      <w:r>
        <w:t>(قرار محكمة النقض رقم 795 أساس إيجارات 602 تاريخ 19/10/1975 المنشور في مجلة المحامون صفحة 101 لعام 1976) .</w:t>
      </w:r>
    </w:p>
    <w:p>
      <w:pPr>
        <w:jc w:val="right"/>
      </w:pPr>
      <w:r>
        <w:t>{إن الخصوم غير مكلفين بتسمية شهودهم ما لم تجزهم المحكمة إثبات دفوعهم بالبينة الشخصية ابتداء} .</w:t>
      </w:r>
    </w:p>
    <w:p>
      <w:pPr>
        <w:jc w:val="right"/>
      </w:pPr>
      <w:r>
        <w:t>(قرار محكمة النقض رقم 1716 أساس إيجارات 2428 تاريخ 26/7/1987 المنشور في مجلة المحامون صفحة 578 لعام 1987) .</w:t>
      </w:r>
    </w:p>
    <w:p>
      <w:pPr>
        <w:jc w:val="right"/>
      </w:pPr>
      <w:r>
        <w:t>ولما كان من الثابت أن تحديد مدى اثر تلك الظروف الاستثنائية ومقدار تعديل التزامات الجهة المدعية العقدية تبعا لها ، يتطلب الاستعانة بالخبرة الفنية.</w:t>
      </w:r>
    </w:p>
    <w:p>
      <w:pPr>
        <w:jc w:val="right"/>
      </w:pPr>
      <w:r>
        <w:t>الطلب : لذلك جئنا بهذه الدعوى ، نلتمس بعـد الأمر بقيدها بسيطة غـير خاضـعـة لتبادل اللوائح ، دعوة الطرفين إلى أقرب جلسة ممكنة ، وفي أول جلسة تكتمل فيها الخصومة إجراء الخبرة الفنية لتقدير مدى اثر الظروف الاستثنائية على التزامات الجهة المدعية ومقدار تعديل تلك الالتزامات لردها إلى الحد المعقول وبعد المحاكمة والثبوت ، إعطاء القرار :</w:t>
      </w:r>
    </w:p>
    <w:p>
      <w:pPr>
        <w:jc w:val="right"/>
      </w:pPr>
      <w:r>
        <w:t>1) – بتعديل التزامات الجهة المدعية الناشئ عن العقد المبرم ما بين الطرفين موضوع هذه الدعوى إلى الحد المعقول الذي ستقرره الخبرة الفنية المزمع الاستعانة بها .</w:t>
      </w:r>
    </w:p>
    <w:p>
      <w:pPr>
        <w:jc w:val="right"/>
      </w:pPr>
      <w:r>
        <w:t>2) – بتضمين المدعى عليه الرسوم والمصاريف وأتعاب المحاماة .</w:t>
      </w:r>
    </w:p>
    <w:p>
      <w:pPr>
        <w:jc w:val="right"/>
      </w:pPr>
      <w:r>
        <w:t>دمشق في 00/00/0000 بكل تحفظ واحترام</w:t>
      </w:r>
    </w:p>
    <w:p>
      <w:pPr>
        <w:jc w:val="right"/>
      </w:pPr>
      <w:r>
        <w:t>المحامي الوكيل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