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ادعاء بجرم الذم والقدح في الصحف والجرائد</w:t>
      </w:r>
    </w:p>
    <w:p>
      <w:pPr>
        <w:jc w:val="right"/>
      </w:pPr>
      <w:r>
        <w:t>المصدر: نموذج منشور في نادي المحامي السوري - يحتاج تحقق ومراجعة قبل الاعتماد</w:t>
      </w:r>
    </w:p>
    <w:p>
      <w:pPr>
        <w:jc w:val="right"/>
      </w:pPr>
      <w:r>
        <w:t>الرابط: https://www.syrian-lawyer.club/%d8%a7%d8%af%d8%b9%d8%a7%d8%a1-%d8%a8%d8%ac%d8%b1%d9%85-%d8%a7%d9%84%d8%b0%d9%85-%d9%88%d8%a7%d9%84%d9%82%d8%af%d8%ad-%d9%81%d9%8a-%d8%a7%d9%84%d8%b5%d8%ad%d9%81-%d9%88%d8%a7%d9%84%d8%ac%d8%b1%d8%a7/</w:t>
      </w:r>
    </w:p>
    <w:p>
      <w:pPr>
        <w:jc w:val="right"/>
      </w:pPr>
      <w:r>
        <w:t>تصنيف ميزان: دعوى &gt; جزائية</w:t>
      </w:r>
    </w:p>
    <w:p>
      <w:pPr>
        <w:jc w:val="right"/>
      </w:pPr>
      <w:r>
        <w:t>حالة المراجعة: خام - يحتاج مراجعة قانونية وحقوقية قبل الاعتماد</w:t>
      </w:r>
    </w:p>
    <w:p/>
    <w:p>
      <w:pPr>
        <w:jc w:val="right"/>
      </w:pPr>
      <w:r>
        <w:t>محكمة صلح الجزاء الموقرة بدمشق</w:t>
      </w:r>
    </w:p>
    <w:p>
      <w:pPr>
        <w:jc w:val="right"/>
      </w:pPr>
      <w:r>
        <w:t>ادعاء مباشر</w:t>
      </w:r>
    </w:p>
    <w:p>
      <w:pPr>
        <w:jc w:val="right"/>
      </w:pPr>
      <w:r>
        <w:t>بواسطة النيابة العامة الموقرة بدمشق</w:t>
      </w:r>
    </w:p>
    <w:p>
      <w:pPr>
        <w:jc w:val="right"/>
      </w:pPr>
      <w:r>
        <w:t>المدعي الشخصي : السيد………………………،يمثله المحامي ……………….. بموجـب سـند توكـيل بدائي … رقم (0000/000) الموثق بتاريخ 00/00/0000 من قبل مندوب رئيس مجلس فرع نقابة المحامين بدمشق .</w:t>
      </w:r>
    </w:p>
    <w:p>
      <w:pPr>
        <w:jc w:val="right"/>
      </w:pPr>
      <w:r>
        <w:t>المدعى عليـهم : 1) – السيد ……………. ، محرر زاوية ………….. في جريدة ………..، والمقيم في مركز الجريدة الكائن في دمشق – حي ………… – شارع ………….. بناء ……… – طابق …. .</w:t>
      </w:r>
    </w:p>
    <w:p>
      <w:pPr>
        <w:jc w:val="right"/>
      </w:pPr>
      <w:r>
        <w:t>2) – السيد …………. أصالة عن نفسه وبوصفه المدير المسؤول ورئيس تحرير جريدة …… ، والمقيم في مركز الجريدة الكائن في دمشق – حي ………… – شارع ………….. بناء ……… – طابق …. .</w:t>
      </w:r>
    </w:p>
    <w:p>
      <w:pPr>
        <w:jc w:val="right"/>
      </w:pPr>
      <w:r>
        <w:t>3) – السيد المدير العام لمؤسسة …….. للصحافة والنشر – إضافة لمنصبه ، بوصفه مسؤولا بالمال ، والمقيم في مركز المؤسسة الكائن في دمشق – حي ………… – شارع ………….. بناء ……… – طابق …. .</w:t>
      </w:r>
    </w:p>
    <w:p>
      <w:pPr>
        <w:pStyle w:val="Heading1"/>
        <w:jc w:val="right"/>
      </w:pPr>
      <w:r>
        <w:t>الموضوع : ذم وقدح ومخالفة قانون المطبوعات العام .</w:t>
      </w:r>
    </w:p>
    <w:p>
      <w:pPr>
        <w:jc w:val="right"/>
      </w:pPr>
      <w:r>
        <w:t>بتاريخ 00/00/0000 أقدم المدعى عليه الأول على نشر مقالة تحت عنوان ” ………… ” وذلك في زاوية ………. من العدد رقم 0000 من جريدة ……. ، التي يتولى المدعى عليه الثاني منصب المدير المسؤول ورئيس التحرير فيها. وقد انطوى ذلك المقال على ذكر عبارات تمس بكرامة الجهة المدعية وتسيء إلى سمعتها من اتهام لها بـ ………………………. وبأسلوب يخرج بمهنة الصحافة عن الغاية النبيلة التي وجدت من أجلها ويجعل القاريء لذلك المقال يحس وكأنه بسوق عكاظ حيث يتبارى شعراء الهجاء في توجيه السباب والشتائم …. ((ربطا نسخة من عدد الجريدة )) .</w:t>
      </w:r>
    </w:p>
    <w:p>
      <w:pPr>
        <w:jc w:val="right"/>
      </w:pPr>
      <w:r>
        <w:t>وكان المدعى عليه الثاني بوصفه رئيس التحرير والمدير المسؤول لتلك الجريدة بموافقته على نشر ذلك المقال يعتبر قانونا بمثابة الفاعل الأصلي للجرم .</w:t>
      </w:r>
    </w:p>
    <w:p>
      <w:pPr>
        <w:jc w:val="right"/>
      </w:pPr>
      <w:r>
        <w:t>ولما كانت أفعال المدعى عليهما الأول والثاني تشكل جرائم الذم والقدح العلني بواسطة النشر بالجرائد المنصوص عنه والمعاقب عليه وفق أحكام المادة 568 بدلالة المادة 208 من قانون العقوبات العام .</w:t>
      </w:r>
    </w:p>
    <w:p>
      <w:pPr>
        <w:jc w:val="right"/>
      </w:pPr>
      <w:r>
        <w:t>كما تشكل جرم نشر ونقل أخبار غير صحيحة … المنصوص عنه والمعاقب عليه وفق أحكام المادة 65 من قانون المطبوعات العام .</w:t>
      </w:r>
    </w:p>
    <w:p>
      <w:pPr>
        <w:jc w:val="right"/>
      </w:pPr>
      <w:r>
        <w:t>وكانت المادة /4/ من قانون المطبوعات العام قد نصت على:</w:t>
      </w:r>
    </w:p>
    <w:p>
      <w:pPr>
        <w:jc w:val="right"/>
      </w:pPr>
      <w:r>
        <w:t>(( المسؤولون كفاعلين أصليين في العقوبات التي تفرض على المخالفات الواقعة بمقتضى هذا القانون هم المدير المسؤول ورئيس التحرير والمؤلف .</w:t>
      </w:r>
    </w:p>
    <w:p>
      <w:pPr>
        <w:jc w:val="right"/>
      </w:pPr>
      <w:r>
        <w:t>أما صاحب المطبعة فرداً كان أم شركة فإنه يعتبر مسؤولاً بالمال عن نفقات المحاكمة والرسوم وبدل العطل والضرر الذي يحكم به لمصلحة الأفراد )) .</w:t>
      </w:r>
    </w:p>
    <w:p>
      <w:pPr>
        <w:jc w:val="right"/>
      </w:pPr>
      <w:r>
        <w:t>الطلب: لذلك جئنا بهذا الادعاء متخذين للموكلة صفة المدعي الشخصي ملتمسين :</w:t>
      </w:r>
    </w:p>
    <w:p>
      <w:pPr>
        <w:jc w:val="right"/>
      </w:pPr>
      <w:r>
        <w:t>من النيابة العامة الموقرة :</w:t>
      </w:r>
    </w:p>
    <w:p>
      <w:pPr>
        <w:jc w:val="right"/>
      </w:pPr>
      <w:r>
        <w:t>تكليفنا لدفع سلفة الادعاء الشخصي التي ترونها مناسبة ، ومن ثم تحريك الدعوى العامة ضد المدعى عليهما بالجرائم المنصوص عنها والمعاقب عليها وفق أحكام المواد 568 بدلالة المادة 208 عقوبات عام و المادة 65 بدلالة المادة 4 من قانون المطبوعات العام ، ومن ثم إيداع الأوراق محكمة صلح الجزاء بدمشق .</w:t>
      </w:r>
    </w:p>
    <w:p>
      <w:pPr>
        <w:jc w:val="right"/>
      </w:pPr>
      <w:r>
        <w:t>من محكمة صلح الجزاء الموقرة :</w:t>
      </w:r>
    </w:p>
    <w:p>
      <w:pPr>
        <w:jc w:val="right"/>
      </w:pPr>
      <w:r>
        <w:t>بعد قيد الأوراق لديها في سجل الأساس ، إعطاء القرار في غرفة المذاكرة ، عملا بأحكام المادة 216 بدلالة المادة 185 من قانون أصول المحاكمات الجزائية ، بإلقاء الحجز الاحتياطي على أموال المدعى عليهم المنقولة وغير المنقولة الجائز حجزها قانونا أينما وجدت .</w:t>
      </w:r>
    </w:p>
    <w:p>
      <w:pPr>
        <w:jc w:val="right"/>
      </w:pPr>
      <w:r>
        <w:t>ومن ثم دعـوة الطـرفين إلى أقرب جلسة ممكنة وبعـد المحاكمة والثبوت إعطاء القرار :</w:t>
      </w:r>
    </w:p>
    <w:p>
      <w:pPr>
        <w:jc w:val="right"/>
      </w:pPr>
      <w:r>
        <w:t>1) – بإنزال أقصى العقوبات المقررة قانونا بالمدعى عليهما الأول والثاني .</w:t>
      </w:r>
    </w:p>
    <w:p>
      <w:pPr>
        <w:jc w:val="right"/>
      </w:pPr>
      <w:r>
        <w:t>2) – بتثبيت الحجز الاحتياطي وجعله حجزا تنفيذيا .</w:t>
      </w:r>
    </w:p>
    <w:p>
      <w:pPr>
        <w:jc w:val="right"/>
      </w:pPr>
      <w:r>
        <w:t>3) – بإلزام المدعى عليهما الأول والثاني بالتضامن والتكافل مع المدعى عليه الثالث بالتعـويض عـلى المدعية عـما أصابها من ضـرر من جراء الجرائم المرتكبة ضدها والتي نقدرها بمبلغ وقدره /000000/ ………….ليرة سورية .</w:t>
      </w:r>
    </w:p>
    <w:p>
      <w:pPr>
        <w:jc w:val="right"/>
      </w:pPr>
      <w:r>
        <w:t>4) – بتضمين المدعى عليهم الرسوم والمصاريف وأتعاب المحاماة .</w:t>
      </w:r>
    </w:p>
    <w:p>
      <w:pPr>
        <w:jc w:val="right"/>
      </w:pPr>
      <w:r>
        <w:t>دمشق في 00/00/0000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