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ادعاء بجرم تقرير خبرة كاذب</w:t>
      </w:r>
    </w:p>
    <w:p>
      <w:pPr>
        <w:jc w:val="right"/>
      </w:pPr>
      <w:r>
        <w:t>المصدر: نموذج منشور في نادي المحامي السوري - يحتاج تحقق ومراجعة قبل الاعتماد</w:t>
      </w:r>
    </w:p>
    <w:p>
      <w:pPr>
        <w:jc w:val="right"/>
      </w:pPr>
      <w:r>
        <w:t>الرابط: https://www.syrian-lawyer.club/%d8%a7%d8%af%d8%b9%d8%a7%d8%a1-%d8%a8%d8%ac%d8%b1%d9%85-%d8%aa%d9%82%d8%b1%d9%8a%d8%b1-%d8%ae%d8%a8%d8%b1%d8%a9-%d9%83%d8%a7%d8%b0%d8%a8/</w:t>
      </w:r>
    </w:p>
    <w:p>
      <w:pPr>
        <w:jc w:val="right"/>
      </w:pPr>
      <w:r>
        <w:t>تصنيف ميزان: دعوى &gt; جزائية</w:t>
      </w:r>
    </w:p>
    <w:p>
      <w:pPr>
        <w:jc w:val="right"/>
      </w:pPr>
      <w:r>
        <w:t>حالة المراجعة: خام - يحتاج مراجعة قانونية وحقوقية قبل الاعتماد</w:t>
      </w:r>
    </w:p>
    <w:p/>
    <w:p>
      <w:pPr>
        <w:jc w:val="right"/>
      </w:pPr>
      <w:r>
        <w:t>محكمة بداية الجزاء بدمشق الموقرة</w:t>
      </w:r>
    </w:p>
    <w:p>
      <w:pPr>
        <w:jc w:val="right"/>
      </w:pPr>
      <w:r>
        <w:t>الجهة المدعية : السيد …… بن ……المقيم في منزله الكائن دمشق – حي ………… – شارع …………. – بناء ………… – طابق …. .</w:t>
      </w:r>
    </w:p>
    <w:p>
      <w:pPr>
        <w:jc w:val="right"/>
      </w:pPr>
      <w:r>
        <w:t>المدعى عـليهم : 1) – الخبير السيد …… بن ……المقيم في منزله الكائن دمشق – حي ………… – شارع …………. – بناء ………… – طابق …. .</w:t>
      </w:r>
    </w:p>
    <w:p>
      <w:pPr>
        <w:jc w:val="right"/>
      </w:pPr>
      <w:r>
        <w:t>2) – الخبير السيد …… بن ……المقيم في منزله الكائن دمشق – حي ………… – شارع …………. – بناء ………… – طابق …. .</w:t>
      </w:r>
    </w:p>
    <w:p>
      <w:pPr>
        <w:jc w:val="right"/>
      </w:pPr>
      <w:r>
        <w:t>3) – الخبير السيد …… بن ……المقيم في منزله الكائن دمشق – حي ………… – شارع …………. – بناء ………… – طابق …. .</w:t>
      </w:r>
    </w:p>
    <w:p>
      <w:pPr>
        <w:pStyle w:val="Heading1"/>
        <w:jc w:val="right"/>
      </w:pPr>
      <w:r>
        <w:t>الموضوع : تقرير خبرة كاذب .</w:t>
      </w:r>
    </w:p>
    <w:p>
      <w:pPr>
        <w:jc w:val="right"/>
      </w:pPr>
      <w:r>
        <w:t>تذكر وقائع القضية هنا بالتفصيل حسب كل قضية (————————————————————————————————————————————————————————————————————————————————————————————————————————————————————————————————————————————————————)</w:t>
      </w:r>
    </w:p>
    <w:p>
      <w:pPr>
        <w:jc w:val="right"/>
      </w:pPr>
      <w:r>
        <w:t>ولما كان فعل المدعى عليهم يشكل الجرم المنصوص عنه في المادة 402 من قانون العقوبات:</w:t>
      </w:r>
    </w:p>
    <w:p>
      <w:pPr>
        <w:jc w:val="right"/>
      </w:pPr>
      <w:r>
        <w:t>1 ـ إن الخبير الذي تعينه السلطة القضائية ويجزم بأمر مناف للحقيقة أو يؤوله تأويلاً غير صحيح على علمه بحقيقته يعاقب بالحبس ثلاثة أشهر على الأقل وبغرامة لا تنقص عن مائة ليرة، ويمنع فضلاً عن ذلك أن يكون أبداً خبيراً.</w:t>
      </w:r>
    </w:p>
    <w:p>
      <w:pPr>
        <w:jc w:val="right"/>
      </w:pPr>
      <w:r>
        <w:t>2 ـ ويقضى بالأشغال الشاقة إذا كانت مهمة الخبير تتعلق بقضية جنائية .</w:t>
      </w:r>
    </w:p>
    <w:p>
      <w:pPr>
        <w:jc w:val="right"/>
      </w:pPr>
      <w:r>
        <w:t>الطلب : لذلك جئت بهذا الادعاء متخذا صفة المدعي الشخصي ، ملتمسا :</w:t>
      </w:r>
    </w:p>
    <w:p>
      <w:pPr>
        <w:jc w:val="right"/>
      </w:pPr>
      <w:r>
        <w:t>1) – من النيابة العامة الموقرة :</w:t>
      </w:r>
    </w:p>
    <w:p>
      <w:pPr>
        <w:jc w:val="right"/>
      </w:pPr>
      <w:r>
        <w:t>تكليف المدعي لدفع سلفة الادعاء الشـخصي التي ترونها مناسبة ومن ثم تحريك الدعوى العامة بحق المدعى عليهم بجرم التقرير الكاذب المنصوص عنه والمعاقب عليه وفق أحكام المادة 402 من قانون العقوبات ، ومن ثـم إحالة الأوراق إلى محكمة بداية الجزاء بدمشق عملا باحكام المادة 169 اصول جزائية .</w:t>
      </w:r>
    </w:p>
    <w:p>
      <w:pPr>
        <w:jc w:val="right"/>
      </w:pPr>
      <w:r>
        <w:t>2) – من محكمة بداية الجزاء الموقرة :</w:t>
      </w:r>
    </w:p>
    <w:p>
      <w:pPr>
        <w:jc w:val="right"/>
      </w:pPr>
      <w:r>
        <w:t>بعد قيد الأوراق لديها في سجل الأساس أصولا ، دعوة الطرفين إلى اقرب جـلسة ممكنة وبعـد المحاكمة والثبوت إعطاء القرار :</w:t>
      </w:r>
    </w:p>
    <w:p>
      <w:pPr>
        <w:jc w:val="right"/>
      </w:pPr>
      <w:r>
        <w:t>1) – بإنزال أقصى العقوبة المقررة قانونا بالمدعى عليهم شاملا منعهم من أن يكونوا خبراء ابدا.</w:t>
      </w:r>
    </w:p>
    <w:p>
      <w:pPr>
        <w:jc w:val="right"/>
      </w:pPr>
      <w:r>
        <w:t>2) – بإبطال التقرير الكاذب المقدم من المدعى عليهم واعتبار ما جاء فيه من قبيل اللغو غير المنتج لاي اثر قانوني .</w:t>
      </w:r>
    </w:p>
    <w:p>
      <w:pPr>
        <w:jc w:val="right"/>
      </w:pPr>
      <w:r>
        <w:t>3) – بإلزام المدعى عليهم بالتعـويض على المدعي الشخصي عما أصابه من ضـرر من جراء الجرم المرتكب ضده والذي نترك أمر تقديره للمحكمة الموقرة .</w:t>
      </w:r>
    </w:p>
    <w:p>
      <w:pPr>
        <w:jc w:val="right"/>
      </w:pPr>
      <w:r>
        <w:t>4) – بتضمين المدعى عليه الرسوم والمصاريف وأتعاب المحاماة.</w:t>
      </w:r>
    </w:p>
    <w:p>
      <w:pPr>
        <w:jc w:val="right"/>
      </w:pPr>
      <w:r>
        <w:t>دمشق في 0/00/0000</w:t>
      </w:r>
    </w:p>
    <w:p>
      <w:pPr>
        <w:jc w:val="right"/>
      </w:pPr>
      <w:r>
        <w:t>بكل تحفظ واحترام</w:t>
      </w:r>
    </w:p>
    <w:p>
      <w:pPr>
        <w:jc w:val="right"/>
      </w:pPr>
      <w:r>
        <w:t>المدعي الشخصي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