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وصيغة دعوى ابطال عقد بيع لعلة الغبن في الثمن</w:t>
      </w:r>
    </w:p>
    <w:p>
      <w:pPr>
        <w:jc w:val="right"/>
      </w:pPr>
      <w:r>
        <w:t>المصدر: نموذج منشور في نادي المحامي السوري - يحتاج تحقق ومراجعة قبل الاعتماد</w:t>
      </w:r>
    </w:p>
    <w:p>
      <w:pPr>
        <w:jc w:val="right"/>
      </w:pPr>
      <w:r>
        <w:t>الرابط: https://www.syrian-lawyer.club/%d8%af%d8%b9%d9%88%d9%89-%d8%a7%d8%a8%d8%b7%d8%a7%d9%84-%d8%b9%d9%82%d8%af-%d8%a8%d9%8a%d8%b9-%d9%84%d8%b9%d9%84%d8%a9-%d8%a7%d9%84%d8%ba%d8%a8%d9%86/</w:t>
      </w:r>
    </w:p>
    <w:p>
      <w:pPr>
        <w:jc w:val="right"/>
      </w:pPr>
      <w:r>
        <w:t>تصنيف ميزان: دعوى &gt; أحوال شخصية</w:t>
      </w:r>
    </w:p>
    <w:p>
      <w:pPr>
        <w:jc w:val="right"/>
      </w:pPr>
      <w:r>
        <w:t>حالة المراجعة: خام - يحتاج مراجعة قانونية وحقوقية قبل الاعتماد</w:t>
      </w:r>
    </w:p>
    <w:p/>
    <w:p>
      <w:pPr>
        <w:jc w:val="right"/>
      </w:pPr>
      <w:r>
        <w:t>محكمة البداية المدنية الموقرة بدمشق</w:t>
      </w:r>
    </w:p>
    <w:p>
      <w:pPr>
        <w:jc w:val="right"/>
      </w:pPr>
      <w:r>
        <w:t>الجهة المـدعية : السيد ………………………. ، يمثـله المحامي …………….. ، بموجـب سند توكيل بدائي … رقم ( … / …. ) الموثـق بتاريـخ .. / .. / 2000 من قبل مندوب رئيس مجـلس فـرع نقابـة المحامين بدمشق .</w:t>
      </w:r>
    </w:p>
    <w:p>
      <w:pPr>
        <w:jc w:val="right"/>
      </w:pPr>
      <w:r>
        <w:t>المدعى عـليـه : السيد ………………………. ، المقيم في دمشق – حي ………….. -شارع ……………….. – بناء ………… – طابق ….. .</w:t>
      </w:r>
    </w:p>
    <w:p>
      <w:pPr>
        <w:pStyle w:val="Heading1"/>
        <w:jc w:val="right"/>
      </w:pPr>
      <w:r>
        <w:t>الموضوع : إبطال عقد لعلة الغبن .</w:t>
      </w:r>
    </w:p>
    <w:p>
      <w:pPr>
        <w:jc w:val="right"/>
      </w:pPr>
      <w:r>
        <w:t>بتاريخ 00/00/2000 أبرم طرفا هذه الدعوى عقد بيع تضمن شراء/بيع الجهة المدعية العقار رقم (0000/000) من منطقة ………… العقارية بدمشق (ربطا اصل العقد) .</w:t>
      </w:r>
    </w:p>
    <w:p>
      <w:pPr>
        <w:jc w:val="right"/>
      </w:pPr>
      <w:r>
        <w:t>ولما كان من الثابت أن العقد موضوع الدعوى قد ابرم نتيجة لاستغلال المدعى عليه طيشاً بيناً وهوىً جامحاً لدى الجهة المدعية وان العقد المذكور انطوى على غبن كبير للجهة المدعية بحيث لا تتناسب الالتزامات المترتبة عليها مع الفائدة التي حصلت عليها منه أو التزامات المدعى عليه وذلك { ………………………………… } … .</w:t>
      </w:r>
    </w:p>
    <w:p>
      <w:pPr>
        <w:jc w:val="right"/>
      </w:pPr>
      <w:r>
        <w:t>ولما كان من الثابت أن المادة 130 من القانون المدني قد نصت على :</w:t>
      </w:r>
    </w:p>
    <w:p>
      <w:pPr>
        <w:jc w:val="right"/>
      </w:pPr>
      <w:r>
        <w:t>{ 1ـ إذا كانت التزامات أحد المتعاقدين لا تتعادل البتة مع ما حصل عليه هذا المتعاقد من فائدة بموجب العقد، أو مع التزامات المتعاقد الآخر، وتبين أن المتعاقد المغبون لم يبرم العقد إلا لأن المتعاقد الآخر قد استغل فيه طيشاً بيّناً، أو هوى جامحاً، جاز للقاضي، بناء على طلب المتعاقد المغبون، أن يبطل العقد، أو ينقص التزامات هذا المتعاقد.</w:t>
      </w:r>
    </w:p>
    <w:p>
      <w:pPr>
        <w:jc w:val="right"/>
      </w:pPr>
      <w:r>
        <w:t>2ـ ويجب أن ترفع الدعوى بذلك خلال سنة من تاريخ العقد، وإلا كانت غير مقبولة.</w:t>
      </w:r>
    </w:p>
    <w:p>
      <w:pPr>
        <w:jc w:val="right"/>
      </w:pPr>
      <w:r>
        <w:t>3- ويجوز في عقود المعاوضة أن يتوقى الطرف الآخر دعوى الإبطال، إذا عرض ما يراه القاضي كافياً لرفع الغبن}.</w:t>
      </w:r>
    </w:p>
    <w:p>
      <w:pPr>
        <w:jc w:val="right"/>
      </w:pPr>
      <w:r>
        <w:t>وكان من الثابت أنه لمّا يمض على إبرام ذلك العقد مدة سنة كاملة مما يجيز قانونا للموكل طلب إبطاله لعيب استغلال الطيش البين والهوى الجامح .</w:t>
      </w:r>
    </w:p>
    <w:p>
      <w:pPr>
        <w:jc w:val="right"/>
      </w:pPr>
      <w:r>
        <w:t>وكانت الجهة المدعية تلتمس إجازتها لاثبات أن المدعى عليه قد استغل هوى جامحا وطيشا بينا لديها وتوصل نتيجة لذلك إلى حملها على التوقيع على العقد موضوع الدعوى بالبينة الشخصية نظرا لكون الإثبات يتعلق بوقائع مادية يجوز إثباتها بجميع طرق الإثبات بما فيها البينة الشخصية (المادة 52 بينات) كما استقر الاجتهاد القضائي على:</w:t>
      </w:r>
    </w:p>
    <w:p>
      <w:pPr>
        <w:jc w:val="right"/>
      </w:pPr>
      <w:r>
        <w:t>{ ـ إن التدليس وسائر عيوب الإرادة تعتبر من الوقائع المادية التي يجوز إثباتها بالشهادة وبجميع طرق الإثبات. ولا شيء يحول دون إثبات خلاف السند الخطي بالشهادة ما دام أن إرادة المدلس عليه كانت معيبة عند توقيعه السند الخطي}.</w:t>
      </w:r>
    </w:p>
    <w:p>
      <w:pPr>
        <w:jc w:val="right"/>
      </w:pPr>
      <w:r>
        <w:t>(قرار محكمة النقض رقم 1468 تاريخ 2/7/1966 – سجلات محكمة النقض) .</w:t>
      </w:r>
    </w:p>
    <w:p>
      <w:pPr>
        <w:jc w:val="right"/>
      </w:pPr>
      <w:r>
        <w:t>وهي مستعد لتسمية شهودها وبيان عناوينهم بمجرد أن تقرر محكمتكم الموقرة إجازتها للإثبات بهذه الوسيلة ، منوهين إلى ما استقر عليه الاجتهاد القضائي:</w:t>
      </w:r>
    </w:p>
    <w:p>
      <w:pPr>
        <w:jc w:val="right"/>
      </w:pPr>
      <w:r>
        <w:t>{ إن الخصوم غير مكلفين بتسمية شهودهم ما لم تجزهم المحكمة إثبات دفوعهم بالبينة الشخصية ابتداء} .</w:t>
      </w:r>
    </w:p>
    <w:p>
      <w:pPr>
        <w:jc w:val="right"/>
      </w:pPr>
      <w:r>
        <w:t>(قرار محكمة النقض رقم 1716 أساس إيجارات 2428 تاريخ 26/7/1987 المنشور في مجلة المحامون صفحة 578 لعام 1987) .</w:t>
      </w:r>
    </w:p>
    <w:p>
      <w:pPr>
        <w:jc w:val="right"/>
      </w:pPr>
      <w:r>
        <w:t>وكان من الثابت قانونا انه في حالة إبطال العقد أو بطلانه يعاد المتعاقدان إلى الحالة التي كانا عليها قبل التعاقد (الفقرة /1/ من المادة /143/ من القانون المدني)….</w:t>
      </w:r>
    </w:p>
    <w:p>
      <w:pPr>
        <w:jc w:val="right"/>
      </w:pPr>
      <w:r>
        <w:t>وكان المدعى عليه نتيجة للعقد المدعى إبطاله قد تسلم (العقار المباع/ ثمن العقار المباع) الأمر الذي يوجب عليه إعادته إلى الجهة المدعية بحالة مماثلة لما كان عليها عند بدء التعاقد إضافة إلى المنافع المادية التي حصل عليها من جراء تنفيذ العقد المدعى إبطاله والتي تتمثل في استعمال (العقار/ ثمن العقار) طوال الفترة الممتدة من تاريخ تنفيذ العقد ولحين صدور حكم مكتسب الدرجة القطعية بإبطال ذلك العقد.</w:t>
      </w:r>
    </w:p>
    <w:p>
      <w:pPr>
        <w:jc w:val="right"/>
      </w:pPr>
      <w:r>
        <w:t>الطلب : لذلك جئنا بهذه الدعوى نلتمس بعد الأمر بقيدها بسيطة غير خاضعة لتبادل اللوائح دعوة الطرفين إلى أقرب جلسة ممكنة وبعد المحاكمة والثبوت إعطاء القرار :</w:t>
      </w:r>
    </w:p>
    <w:p>
      <w:pPr>
        <w:jc w:val="right"/>
      </w:pPr>
      <w:r>
        <w:t>1) – بإ بطال عقد البيع المبرم ما بين الطرفين والمؤرخ 00 / 00 / 0000 لعيب استغلال الطيش البين والهوى الجامح واعتبار ذلك العقد منتهيا بكافة آثاره القانونية ،</w:t>
      </w:r>
    </w:p>
    <w:p>
      <w:pPr>
        <w:jc w:val="right"/>
      </w:pPr>
      <w:r>
        <w:t>وإعادة المتعاقدين إلى الحالة التي كانا عليها قبل إبرامه وإلزام المدعى عليه بان يعيد إلى الجهة المدعية (العقار/ ثمن العقار) مع التعويض عليها عن المنافع التي جناها المدعى عليه من جراء تنفيذ ذلك العقد .</w:t>
      </w:r>
    </w:p>
    <w:p>
      <w:pPr>
        <w:jc w:val="right"/>
      </w:pPr>
      <w:r>
        <w:t>2) – بتضمين المدع ى عل ي ه الرسوم والمصاريف وأتعاب المحاماة .</w:t>
      </w:r>
    </w:p>
    <w:p>
      <w:pPr>
        <w:jc w:val="right"/>
      </w:pPr>
      <w:r>
        <w:t>دمشق في 00 / 00 /2000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