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نموذج وصيغة دعوى تثبيت طلاق  باللفظ في سوريا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https://www.syrian-lawyer.club/%d8%aa%d8%ab%d8%a8%d9%8a%d8%aa-%d8%b7%d9%84%d8%a7%d9%82/</w:t>
      </w:r>
    </w:p>
    <w:p>
      <w:pPr>
        <w:jc w:val="right"/>
      </w:pPr>
      <w:r>
        <w:t>تصنيف ميزان: دعوى &gt; أحوال شخصية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المحكمة الشرعية في —— الموقرة</w:t>
      </w:r>
    </w:p>
    <w:p>
      <w:pPr>
        <w:jc w:val="right"/>
      </w:pPr>
      <w:r>
        <w:t>الجهة المدعية : السيدة ……………… ، يمثلها المحامي ……………. ، بموجب سند توكيل بدائي … رقم (———) الموثق بتاريخ 00/00/ 2000 من قبل مندوب رئيس مجلس فرع نقابة المحامين بدمشق.</w:t>
      </w:r>
    </w:p>
    <w:p>
      <w:pPr>
        <w:jc w:val="right"/>
      </w:pPr>
      <w:r>
        <w:t>المدعى عليه : السيد ……………… ، المقيم في دمشق – حي …………..- شارع ………… – بناء ………….- طابق …. .</w:t>
      </w:r>
    </w:p>
    <w:p>
      <w:pPr>
        <w:jc w:val="right"/>
      </w:pPr>
      <w:r>
        <w:t>الموضوع : تثبيت طلاق .</w:t>
      </w:r>
    </w:p>
    <w:p>
      <w:pPr>
        <w:jc w:val="right"/>
      </w:pPr>
      <w:r>
        <w:t>طرفا هذه الدعوى زوجين بموجب صحيح العقد الجاري أمام محكمتكم الموقرة تحت رقم (———————-) وتاريخ 00/00/0000 ،</w:t>
      </w:r>
    </w:p>
    <w:p>
      <w:pPr>
        <w:jc w:val="right"/>
      </w:pPr>
      <w:r>
        <w:t>عـلى مهر معجـله (——-) …………… ليرة سورية مقبوضة ، ومؤجله (———-) …………. ليرة سورية ، باقية بذمة الزوج لأقرب الأجلين .</w:t>
      </w:r>
    </w:p>
    <w:p>
      <w:pPr>
        <w:jc w:val="right"/>
      </w:pPr>
      <w:r>
        <w:t>وكان المدعى عليه قد طلق المدعية بحضور شاهدين حيث اسمعها عبارات الطلاق</w:t>
      </w:r>
    </w:p>
    <w:p>
      <w:pPr>
        <w:jc w:val="right"/>
      </w:pPr>
      <w:r>
        <w:t>{أنت طالق من عصمتي وعقد نكاحي}</w:t>
      </w:r>
    </w:p>
    <w:p>
      <w:pPr>
        <w:jc w:val="right"/>
      </w:pPr>
      <w:r>
        <w:t>وكانت المادة 87 من قانون الأحوال الشخصية قد نصت على انه يقع الطلاق باللفظ أو بالكتابة.</w:t>
      </w:r>
    </w:p>
    <w:p>
      <w:pPr>
        <w:jc w:val="right"/>
      </w:pPr>
      <w:r>
        <w:t>وكانت المدعية تثبت دعواها في حال إنكار المدعى عليه لما جاء فيها بواسطة الشاهدين الحاضرين لواقعة الطلاق واللذين سمعاه يتلفظ بعبارات الطلاق.</w:t>
      </w:r>
    </w:p>
    <w:p>
      <w:pPr>
        <w:jc w:val="right"/>
      </w:pPr>
      <w:r>
        <w:t>وكانت المادة 1 من المرسوم تشريعي رقم 88 تاريخ 21 تشرين الثاني 949 قد نصت على :</w:t>
      </w:r>
    </w:p>
    <w:p>
      <w:pPr>
        <w:jc w:val="right"/>
      </w:pPr>
      <w:r>
        <w:t>المادة 1 : يعتبر قانون البينات ذو الرقم 359 المؤرخ 0 1 حزيران 1947 نافذا في المحاكم الشرعية من تاريخ صدوره باستثناء الأحكام التالية :</w:t>
      </w:r>
    </w:p>
    <w:p>
      <w:pPr>
        <w:jc w:val="right"/>
      </w:pPr>
      <w:r>
        <w:t>أ – يجوز الإثبات بالشهادة في جميع القضايا الشرعية إلا في الدعاوى المالية التي تخالف أو تجاوز ما اشتمل عليه دليل كتابي.</w:t>
      </w:r>
    </w:p>
    <w:p>
      <w:pPr>
        <w:jc w:val="right"/>
      </w:pPr>
      <w:r>
        <w:t>ب – يشترط النصاب الشرعي للحكم بالشهادة فليس للقاضي الشرعي أن يحكم بشهادة الفرد إلا في الأحوال المقررة شرعا.</w:t>
      </w:r>
    </w:p>
    <w:p>
      <w:pPr>
        <w:jc w:val="right"/>
      </w:pPr>
      <w:r>
        <w:t>ج – لا تعتبر القرينة القضائية وحدها سببا للحكم في هذه المحاكم .</w:t>
      </w:r>
    </w:p>
    <w:p>
      <w:pPr>
        <w:jc w:val="right"/>
      </w:pPr>
      <w:r>
        <w:t>الطلب : لذلك جئنا بهذه الدعوى، نلتمس بعد الأمر بقيدها في سجل الأساس لدى محكمتكم الموقرة،</w:t>
      </w:r>
    </w:p>
    <w:p>
      <w:pPr>
        <w:jc w:val="right"/>
      </w:pPr>
      <w:r>
        <w:t>دعوة الطرفين إلى أقرب جلسة ممكنة ، وبعد المحاكمة والثبوت ، إعطاء القرار :</w:t>
      </w:r>
    </w:p>
    <w:p>
      <w:pPr>
        <w:jc w:val="right"/>
      </w:pPr>
      <w:r>
        <w:t>1) – بتثبيت الطلاق ما بين الطرفين، واعتباره طلقة رجعية غير مسبوقة بشـيء ، وإلزام المدعى عليه بحقوق المدعية الثابتة في صك الزواج كاملة مضافا إليها نفقة العدة.</w:t>
      </w:r>
    </w:p>
    <w:p>
      <w:pPr>
        <w:jc w:val="right"/>
      </w:pPr>
      <w:r>
        <w:t>2) -بتضمين المدعى عليه الرسوم والمصاريف وأتعاب المحاماة.</w:t>
      </w:r>
    </w:p>
    <w:p>
      <w:pPr>
        <w:jc w:val="right"/>
      </w:pPr>
      <w:r>
        <w:t>دمشق في 00/00/2000</w:t>
      </w:r>
    </w:p>
    <w:p>
      <w:pPr>
        <w:jc w:val="right"/>
      </w:pPr>
      <w:r>
        <w:t>بكل تحفظ واحترام</w:t>
      </w:r>
    </w:p>
    <w:p>
      <w:pPr>
        <w:jc w:val="right"/>
      </w:pPr>
      <w:r>
        <w:t>المحامي الوكيل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