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نموذج و صيغة ادعاء شخصي بجرم تزوير واستعمال مزور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https://www.syrian-lawyer.club/%d8%a7%d8%af%d8%b9%d8%a7%d8%a1-%d8%b4%d8%ae%d8%b5%d9%8a-%d8%a8%d8%ac%d8%b1%d9%85-%d8%aa%d8%b2%d9%88%d9%8a%d8%b1-%d9%88%d8%a7%d8%b3%d8%aa%d8%b9%d9%85%d8%a7%d9%84-%d9%85%d8%b2%d9%88%d8%b1/</w:t>
      </w:r>
    </w:p>
    <w:p>
      <w:pPr>
        <w:jc w:val="right"/>
      </w:pPr>
      <w:r>
        <w:t>تصنيف ميزان: دعوى &gt; جزائية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النيابة العامة بدمشق الموقرة</w:t>
      </w:r>
    </w:p>
    <w:p>
      <w:pPr>
        <w:jc w:val="right"/>
      </w:pPr>
      <w:r>
        <w:t>المدعي الشخصي : السيد ……………………. ، يمثله المحامي …………….. ، بموجب سند توكيل موثق أصولا ومرفق ربطا .</w:t>
      </w:r>
    </w:p>
    <w:p>
      <w:pPr>
        <w:jc w:val="right"/>
      </w:pPr>
      <w:r>
        <w:t>المدعى عليه : 1) – السيد …………………….. ، المقيم في دمشق – حي ……….. – شارع ………………- بناء ……………- طابق …. .</w:t>
      </w:r>
    </w:p>
    <w:p>
      <w:pPr>
        <w:jc w:val="right"/>
      </w:pPr>
      <w:r>
        <w:t>2) – جميع من تظهر له علاقة بهذه القضية .</w:t>
      </w:r>
    </w:p>
    <w:p>
      <w:pPr>
        <w:pStyle w:val="Heading1"/>
        <w:jc w:val="right"/>
      </w:pPr>
      <w:r>
        <w:t>الموضوع : تزوير أوراق رسمية واستعمال المزور .</w:t>
      </w:r>
    </w:p>
    <w:p>
      <w:pPr>
        <w:jc w:val="right"/>
      </w:pPr>
      <w:r>
        <w:t>المدعى عليه عامل لدى المدعي في معمله المعروف باسم “……..” وكان أجر المدعى عليه المذكور هو /0000/ …….. ليرة سورية في الشهر الواحد &gt;</w:t>
      </w:r>
    </w:p>
    <w:p>
      <w:pPr>
        <w:jc w:val="right"/>
      </w:pPr>
      <w:r>
        <w:t>ونتيجة لارتكابه مخالفات جسيمة تصل إلى درجة الجرم الجزائي إضافة إلى الحاقة الضرر المتعمد بالبضاعة التي كانت تنتج في المعمل المذكور …</w:t>
      </w:r>
    </w:p>
    <w:p>
      <w:pPr>
        <w:jc w:val="right"/>
      </w:pPr>
      <w:r>
        <w:t>بادر المدعي إلى إقامة دعوى جزائية ضد المذكور ، كما بادر لتسريحه من العمل فلجأ المدعى عليه إلى لجنة تسريح العمال بدمشق واستصدر جداول أجور شهرية تتضمن أن أجره الشهري /0000/ …….. ليرة سورية أي بزيادة كبيرة عن اجره الفعلي &gt;</w:t>
      </w:r>
    </w:p>
    <w:p>
      <w:pPr>
        <w:jc w:val="right"/>
      </w:pPr>
      <w:r>
        <w:t>فاعترض المدعي الشخصي على تلك الجداول أمام محكمة صلح العمل بدمشق فأصدرت تلك المحكمة قرارها ذي الرقم (000/00) وتاريخ 00/00/0000 والمتضمن تثبيت أجر المدعى عليه الشهري بمبلغ /0000/ …………ليرة سورية كما صدقت محكمة الاستئناف القرار المذكور بقرارها رقم (000/000) وتاريخ 00/00/0000 &gt;</w:t>
      </w:r>
    </w:p>
    <w:p>
      <w:pPr>
        <w:jc w:val="right"/>
      </w:pPr>
      <w:r>
        <w:t>وأبرز المدعي الشخصي صوراً مصدقة عن القرارين المذكورين إلى مديرية الشؤون الاجتماعية والعمل بدمشق .</w:t>
      </w:r>
    </w:p>
    <w:p>
      <w:pPr>
        <w:jc w:val="right"/>
      </w:pPr>
      <w:r>
        <w:t>إلا أنه وبالتواطؤ ما بين المدعى عليه وبين العاملين لدى لجنة تسريح العمال بدمشق ، ورغم وجود أحكام مكتسبة الدرجة القطعية تثبت مقدار أجور المدعى عليه الشهرية .</w:t>
      </w:r>
    </w:p>
    <w:p>
      <w:pPr>
        <w:jc w:val="right"/>
      </w:pPr>
      <w:r>
        <w:t>ورغم وجود بيان من المديرية المذكورة بأن أجر المدعى عليه الشهري هو 0000 ليرة سورية ، بادر للحصول على جداول أجور تضمنت أن أجره الشهري هو مبلغ 0000 ليرة سورية .</w:t>
      </w:r>
    </w:p>
    <w:p>
      <w:pPr>
        <w:jc w:val="right"/>
      </w:pPr>
      <w:r>
        <w:t>خلافا لمنطوق الأحكام القضائية المشار إليها سابقا وخلافا للوثائق المقدمة في إضبارة العامل المذكور الموجودة لدى تلك اللجنة وبما يعادل ضعف الأجر الفعلي …</w:t>
      </w:r>
    </w:p>
    <w:p>
      <w:pPr>
        <w:jc w:val="right"/>
      </w:pPr>
      <w:r>
        <w:t>ثم قام بإيداع جداول الأجور المذكورة لدى دائرة التنفيذ بدمشق وقام بإلقاء الحجز التنفيذي على أموال المدعي الشخصي.</w:t>
      </w:r>
    </w:p>
    <w:p>
      <w:pPr>
        <w:jc w:val="right"/>
      </w:pPr>
      <w:r>
        <w:t>وكان من الثابت قانونا أن جداول الأجور الشهرية تعتبر من الاسناد الرسمية التي أعطاها القانون النافذ (المرسوم 49 لعام 1962) صفة السند الرسمي القابل للتنفيذ لدى دائرة التنفيذ المدني مباشرة ، كما وأنها لا تقبل الادعاء إلا بالتزوير .</w:t>
      </w:r>
    </w:p>
    <w:p>
      <w:pPr>
        <w:jc w:val="right"/>
      </w:pPr>
      <w:r>
        <w:t>وكان من الثابت أن فعل المدعى عليه يشكل الاشتراك في جرم التزوير في أوراق رسمية واستعمال المزور المنصوص عنه والمعاقب عليه وفق أحكام المواد 443 و 444 و445 و446 من قانون العقوبات .</w:t>
      </w:r>
    </w:p>
    <w:p>
      <w:pPr>
        <w:jc w:val="right"/>
      </w:pPr>
      <w:r>
        <w:t>الطلب : لذلك جئنا بهذا الادعاء متخذين للموكل صفة المدعي الشخصي ملتمسين تكليفنا لدفع سلفة الادعاء الشخصي التي ترونها مناسبة .</w:t>
      </w:r>
    </w:p>
    <w:p>
      <w:pPr>
        <w:jc w:val="right"/>
      </w:pPr>
      <w:r>
        <w:t>ومن ثم تحريك الدعوى العامة ضد المدعى عليه بجرم الاشتراك في تزوير أوراق رسمية واستعمال المزور المنصوص عنه والمعاقب عليه وفق أحكام المواد 443 و 444 و445 و446 من قانون العقوبات .</w:t>
      </w:r>
    </w:p>
    <w:p>
      <w:pPr>
        <w:jc w:val="right"/>
      </w:pPr>
      <w:r>
        <w:t>ومن ثم إيداع الأوراق لدى السيد قاضي التحقيق بدمشق لاتباع الإجراءات المنصوص عليها قانونا .</w:t>
      </w:r>
    </w:p>
    <w:p>
      <w:pPr>
        <w:jc w:val="right"/>
      </w:pPr>
      <w:r>
        <w:t>دمشق في 00/00/2000</w:t>
      </w:r>
    </w:p>
    <w:p>
      <w:pPr>
        <w:jc w:val="right"/>
      </w:pPr>
      <w:r>
        <w:t>بكل تحفظ واحترام</w:t>
      </w:r>
    </w:p>
    <w:p>
      <w:pPr>
        <w:pStyle w:val="Heading1"/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