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دعوى ابطال بيع لعلة التدليس</w:t>
      </w:r>
    </w:p>
    <w:p>
      <w:pPr>
        <w:jc w:val="right"/>
      </w:pPr>
      <w:r>
        <w:t>المصدر: نموذج منشور في نادي المحامي السوري - يحتاج تحقق ومراجعة قبل الاعتماد</w:t>
      </w:r>
    </w:p>
    <w:p>
      <w:pPr>
        <w:jc w:val="right"/>
      </w:pPr>
      <w:r>
        <w:t>الرابط: https://www.syrian-lawyer.club/%d8%af%d8%b9%d9%88%d9%89-%d8%a7%d8%a8%d8%b7%d8%a7%d9%84-%d8%a8%d9%8a%d8%b9-%d9%84%d8%b9%d9%84%d8%a9-%d8%a7%d9%84%d8%aa%d8%af%d9%84%d9%8a%d8%b3/</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الجهة المـدعية : السيد ………………………. ، يمثـله المحامي …………. ……… …. ، بموجـب سند توكيل بدائي … رقم ( … / …. ) الموثـق بتاريـخ .. / .. / 2000 من قبل مندوب رئيس مجـلس فـرع نقابـة المحامين بدمشق .</w:t>
      </w:r>
    </w:p>
    <w:p>
      <w:pPr>
        <w:jc w:val="right"/>
      </w:pPr>
      <w:r>
        <w:t>المدعى عـليـه : السيد ………………………. ، المقيم في دمشق – حي ………….. – شارع ……………….. – بناء ………… – طابق ….. .</w:t>
      </w:r>
    </w:p>
    <w:p>
      <w:pPr>
        <w:pStyle w:val="Heading1"/>
        <w:jc w:val="right"/>
      </w:pPr>
      <w:r>
        <w:t>الموضوع : إبطال عقد لعلة التدليس .</w:t>
      </w:r>
    </w:p>
    <w:p>
      <w:pPr>
        <w:jc w:val="right"/>
      </w:pPr>
      <w:r>
        <w:t>بتاريخ 00/00/2000 أبرم طرفا هذه الدعوى عقد بيع تضمن شراء/بيع الجهة المدعية العقار رقم (0000/000) من منطقة ………… العقارية بدمشق (ربطا اصل العقد) .</w:t>
      </w:r>
    </w:p>
    <w:p>
      <w:pPr>
        <w:jc w:val="right"/>
      </w:pPr>
      <w:r>
        <w:t>ولما كان من الثابت أن العقد موضوع الدعوى قد ابرم نتيجة تدليس مارسه المدعى عليه على الجهة المدعية حين أوهمها { …………………………………… } …</w:t>
      </w:r>
    </w:p>
    <w:p>
      <w:pPr>
        <w:jc w:val="right"/>
      </w:pPr>
      <w:r>
        <w:t>إضافة إلى جملة ممارسات وسرد لوقائع لا أساس لها من الصحة كما لجأ إلى حيل مختلفة …</w:t>
      </w:r>
    </w:p>
    <w:p>
      <w:pPr>
        <w:jc w:val="right"/>
      </w:pPr>
      <w:r>
        <w:t>حتى تمكن من حمل الجهة المدعية على توقيع العقد موضوع الدعوى بالشروط المدونة فيه ….</w:t>
      </w:r>
    </w:p>
    <w:p>
      <w:pPr>
        <w:jc w:val="right"/>
      </w:pPr>
      <w:r>
        <w:t>ومن ثم تبين للجهة المدعية عدم صحة ممارسات ومزاعم المدعى عليه وان ما ذكره من وقائع حول العقار موضوع العقد والحيل التي لجأ إليها ،</w:t>
      </w:r>
    </w:p>
    <w:p>
      <w:pPr>
        <w:jc w:val="right"/>
      </w:pPr>
      <w:r>
        <w:t>والتي أثرت في قناعتها وحملتها على التوقيع على العقد ، لا أساس لها من الصحة … وان هنالك وقائع أخرى تتعلق بذلك العقار أخفاها عنها …</w:t>
      </w:r>
    </w:p>
    <w:p>
      <w:pPr>
        <w:jc w:val="right"/>
      </w:pPr>
      <w:r>
        <w:t>وأن قيمة العقار الحقيقية لا تتناسب مع الثمن الوارد في عقد البيع … وأنها كانت ضحية تدليس مارسه عليها المدعى عليه وأنها لو كانت تعلم الحقيقة لما أبرمت ذلك العقد.</w:t>
      </w:r>
    </w:p>
    <w:p>
      <w:pPr>
        <w:jc w:val="right"/>
      </w:pPr>
      <w:r>
        <w:t>ولما كان من الثابت قانوناً أنه يجوز إبطال العقد للتدليس إذا كانت الحيل التي لجأ إليها أحد المتعاقدين أو نائب عنه من الجسامة لولاها لما ابرم الطرف الثاني العقد …</w:t>
      </w:r>
    </w:p>
    <w:p>
      <w:pPr>
        <w:jc w:val="right"/>
      </w:pPr>
      <w:r>
        <w:t>ويعتبر تدليساً السكوت عمداً عن واقعة أو ملابسة، إذا ثبت أن المدلس عليه ما كان ليبرم العقد لو علم بتلك الواقعة أو هذه الملابسة. (المادة /126/ من القانون المدني) .</w:t>
      </w:r>
    </w:p>
    <w:p>
      <w:pPr>
        <w:jc w:val="right"/>
      </w:pPr>
      <w:r>
        <w:t>وكان من الثابت أنه لمّا يمض على إبرام ذلك العقد مدة سنة كاملة مما يجيز قانونا للموكل طلب إبطاله لعيب من عيوب الرضا هو التدليس (المادة 141 من القانون المدني) .</w:t>
      </w:r>
    </w:p>
    <w:p>
      <w:pPr>
        <w:jc w:val="right"/>
      </w:pPr>
      <w:r>
        <w:t>وكانت الجهة المدعية تلتمس إجازتها لاثبات الحيل والتدليس الذي مارسه المدعى عليه للتوصل إلى حملها على توقيع ذلك العقد بالبينة الشخصية نظرا لكون الإثبات يتعلق بوقائع مادية يجوز إثباتها بجميع طرق الإثبات بما فيها البينة الشخصية (المادة 52 بينات) كما استقر الاجتهاد القضائي على:</w:t>
      </w:r>
    </w:p>
    <w:p>
      <w:pPr>
        <w:jc w:val="right"/>
      </w:pPr>
      <w:r>
        <w:t>{ ـ إن التدليس وسائر عيوب الإرادة تعتبر من الوقائع المادية التي يجوز إثباتها بالشهادة وبجميع طرق الإثبات. ولا شيء يحول دون إثبات خلاف السند الخطي بالشهادة ما دام أن إرادة المدلس عليه كانت معيبة عند توقيعه السند الخطي}.</w:t>
      </w:r>
    </w:p>
    <w:p>
      <w:pPr>
        <w:jc w:val="right"/>
      </w:pPr>
      <w:r>
        <w:t>(قرار محكمة النقض رقم 1468 تاريخ 2/7/1966 – سجلات محكمة النقض) .</w:t>
      </w:r>
    </w:p>
    <w:p>
      <w:pPr>
        <w:jc w:val="right"/>
      </w:pPr>
      <w:r>
        <w:t>وهي مستعد لتسمية شهودها وبيان عناوينهم بمجرد أن تقرر محكمتكم الموقرة إجازتها للإثبات بهذه الوسيلة ، منوهين إلى ما استقر عليه الاجتهاد القضائي:</w:t>
      </w:r>
    </w:p>
    <w:p>
      <w:pPr>
        <w:jc w:val="right"/>
      </w:pPr>
      <w:r>
        <w:t>{ إن الخصوم غير مكلفين بتسمية شهودهم ما لم تجزهم المحكمة إثبات دفوعهم بالبينة الشخصية ابتداء} .</w:t>
      </w:r>
    </w:p>
    <w:p>
      <w:pPr>
        <w:jc w:val="right"/>
      </w:pPr>
      <w:r>
        <w:t>(قرار محكمة النقض رقم 1716 أساس إيجارات 2428 تاريخ 26/7/1987 المنشور في مجلة المحامون صفحة 578 لعام 1987) .</w:t>
      </w:r>
    </w:p>
    <w:p>
      <w:pPr>
        <w:jc w:val="right"/>
      </w:pPr>
      <w:r>
        <w:t>وكان من الثابت قانوناً انه في حالة إبطال العقد أو بطلانه يعاد المتعاقدان إلى الحالة التي كانا عليها قبل التعاقد (الفقرة /1/ من المادة /143/ من القانون المدني)….</w:t>
      </w:r>
    </w:p>
    <w:p>
      <w:pPr>
        <w:jc w:val="right"/>
      </w:pPr>
      <w:r>
        <w:t>وكان المدعى عليه نتيجة للعقد المدعى إبطاله قد تسلم (العقار المباع/ ثمن العقار المباع) الأمر الذي يوجب عليه إعادته إلى الجهة المدعية بحالة مماثلة لما كان عليها عند بدء التعاقد إضافة إلى المنافع المادية التي حصل عليها من جراء تنفيذ العقد المدعى إبطاله والتي تتمثل في استعمال (العقار/ ثمن العقار) طوال الفترة الممتدة من تاريخ تنفيذ العقد ولحين صدور حكم مكتسب الدرجة القطعية بإبطال ذلك العقد.</w:t>
      </w:r>
    </w:p>
    <w:p>
      <w:pPr>
        <w:jc w:val="right"/>
      </w:pPr>
      <w:r>
        <w:t>الطلب : لذلك جئنا بهذه الدعوى نلتمس بعد الأمر بقيدها بسيطة غير خاضعة لتبادل اللوائح دعوة الطرفين إلى أقرب جلسة ممكنة وبعد المحاكمة والثبوت إعطاء القرار :</w:t>
      </w:r>
    </w:p>
    <w:p>
      <w:pPr>
        <w:jc w:val="right"/>
      </w:pPr>
      <w:r>
        <w:t>1) – بإ بطال عقد البيع المبرم ما بين الطرفين والمؤرخ 00 / 00 / 0000 لعيب التدليس واعتبار ذلك العقد منتهيا بكافة آثاره القانونية ، وإعادة المتعاقدين إلى الحالة التي كانا عليها قبل إبرامه وإلزام المدعى عليه بان يعيد إلى الجهة المدعية (العقار/ ثمن العقار) مع التعويض عليها عن المنافع التي جناها المدعى عليه من جراء تنفيذ ذلك العقد .</w:t>
      </w:r>
    </w:p>
    <w:p>
      <w:pPr>
        <w:jc w:val="right"/>
      </w:pPr>
      <w:r>
        <w:t>2) – بتضمين المدع ى عل ي ه الرسوم والمصاريف وأتعاب المحاماة .</w:t>
      </w:r>
    </w:p>
    <w:p>
      <w:pPr>
        <w:jc w:val="right"/>
      </w:pPr>
      <w:r>
        <w:t>دمشق في 00 / 00 /2000</w:t>
      </w:r>
    </w:p>
    <w:p>
      <w:pPr>
        <w:jc w:val="right"/>
      </w:pPr>
      <w:r>
        <w:t>بكل تحفظ واحترام</w:t>
      </w:r>
    </w:p>
    <w:p>
      <w:pPr>
        <w:jc w:val="right"/>
      </w:pPr>
      <w:r>
        <w:t>المحامي الوكيل</w:t>
      </w:r>
    </w:p>
    <w:p>
      <w:pPr>
        <w:jc w:val="right"/>
      </w:pPr>
      <w:r>
        <w:t>ملاحظة : يجوز إبطال العقود العقارية لعلة التدليس كونها تخضع إلى القواعد العامة المقررة للعقود في القانون المدني ، كما استقر الاجتهاد القضائي على أن العقود المسجلة في السجل العقاري تخضع للقواعد العامة للعقود ولاشيء يحول دون الادعاء بصـوريتها واثبات حـقيقة الملكـية ( قـرار محكمة النقض رقـم /1714/ أساس /1177/ تاريخ 30/12/1987 المنشور في مجلة المحامون لعام 1979 صفحة 133 اجتهاد ) . .. .</w:t>
      </w:r>
    </w:p>
    <w:p>
      <w:pPr>
        <w:jc w:val="right"/>
      </w:pPr>
      <w:r>
        <w:t>– إذا كانت الدعوى تنصب على إبطال عقد عقاري لعلة التدليس وجب وضع إشارتها على صحيفة العقار موضوع العقد العقاري إذا كان المدعي هو البائع وكان العقار موضوع العقد العقاري قد جرى تسجيله على اسم المشتري في قيود السجل العقاري ، وذلك لتعلق الأمر بفسخ تسجيل وإعادة التسجيل على اسم المدعي …. كما يتوجب إضافة طلب تسليم العقار موضوع العقد خاليا من الشواغل إذا كان المدعي سبق له تسليمه إلى المدعى عليه نتيجة للعقد المدعى بطلب إبطاله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