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نموذج و صيغة دعوى تصفية تركة في القانون السوري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https://www.syrian-lawyer.club/%d8%b5%d9%8a%d8%ba%d8%a9-%d8%af%d8%b9%d9%88%d9%89-%d8%aa%d8%b5%d9%81%d9%8a%d8%a9-%d8%aa%d8%b1%d9%83%d8%a9/</w:t>
      </w:r>
    </w:p>
    <w:p>
      <w:pPr>
        <w:jc w:val="right"/>
      </w:pPr>
      <w:r>
        <w:t>تصنيف ميزان: دعوى &gt; مدنية عامة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pStyle w:val="Heading1"/>
        <w:jc w:val="right"/>
      </w:pPr>
      <w:r>
        <w:t>محكمة الصلح المدنية الموقرة بدمشق</w:t>
      </w:r>
    </w:p>
    <w:p>
      <w:pPr>
        <w:pStyle w:val="Heading1"/>
        <w:jc w:val="right"/>
      </w:pPr>
      <w:r>
        <w:t>{ الغرفة الناظرة بقضايا التركات}</w:t>
      </w:r>
    </w:p>
    <w:p>
      <w:pPr>
        <w:jc w:val="right"/>
      </w:pPr>
      <w:r>
        <w:t>الجهة المدعية:</w:t>
      </w:r>
    </w:p>
    <w:p>
      <w:pPr>
        <w:jc w:val="right"/>
      </w:pPr>
      <w:r>
        <w:t>السيد……………… ، أصالة عن نفسه وبالإضافة لتركة مؤرثه المرحوم ……………. ، يمثله المحامي …………….. ،</w:t>
      </w:r>
    </w:p>
    <w:p>
      <w:pPr>
        <w:jc w:val="right"/>
      </w:pPr>
      <w:r>
        <w:t>بموجب سند توكيل صلحي …رقم (000/0000) الموثق بتاريـ خ 00/00/2000 من قبل مندوب رئيس مجلس فرع نقابة المحامين بدمشق .</w:t>
      </w:r>
    </w:p>
    <w:p>
      <w:pPr>
        <w:jc w:val="right"/>
      </w:pPr>
      <w:r>
        <w:t>المدعى عليها:</w:t>
      </w:r>
    </w:p>
    <w:p>
      <w:pPr>
        <w:jc w:val="right"/>
      </w:pPr>
      <w:r>
        <w:t>السادة ………………………. ، أصالة عن أنفسهم وإضافة لتركة مؤرثهم المرحوم ………….. ، والمقيمون جميعا في دمشق – حي ………. -شارع ………………- بناء ………….. – طابق …. .</w:t>
      </w:r>
    </w:p>
    <w:p>
      <w:pPr>
        <w:pStyle w:val="Heading1"/>
        <w:jc w:val="right"/>
      </w:pPr>
      <w:r>
        <w:t>الموضوع : تصفية تركة .</w:t>
      </w:r>
    </w:p>
    <w:p>
      <w:pPr>
        <w:jc w:val="right"/>
      </w:pPr>
      <w:r>
        <w:t>بتاريخ 00/00/2000 توفي المرحوم ………………، وانحصر ارثه في أطراف هذه الدعوى كما هو ثابت في وثيقة حصر الإرث المرفقة ربطاً .</w:t>
      </w:r>
    </w:p>
    <w:p>
      <w:pPr>
        <w:jc w:val="right"/>
      </w:pPr>
      <w:r>
        <w:t>وقد ترك المرحوم عقارات وأموالا نقدية داخل وخارج القطر .</w:t>
      </w:r>
    </w:p>
    <w:p>
      <w:pPr>
        <w:jc w:val="right"/>
      </w:pPr>
      <w:r>
        <w:t>ورغم مطالبة الجهة المدعية لأفراد الجهة المدعى عليها مراراً وتكراراً بتصفية حقوقها في تركة مورثها وتسليمها تلك الحقوق إما عـيناً أو نقداً بأدنى الأسعار الرائجـة أو التي تقدرها الخبرة.</w:t>
      </w:r>
    </w:p>
    <w:p>
      <w:pPr>
        <w:jc w:val="right"/>
      </w:pPr>
      <w:r>
        <w:t>وبدلاً من اسـتجابـة المدعى عليهم لهذا المطلب الحق ، تنكروا لحـقوق الجهة المدعية وابدوا لها الوعود والكلمات المعسولة في محاولة لتهريب أموال واعـيان التركة إلى الغير ، بقصد حرمان الجهة المدعية من حقوقها الارثية فيهما .</w:t>
      </w:r>
    </w:p>
    <w:p>
      <w:pPr>
        <w:jc w:val="right"/>
      </w:pPr>
      <w:r>
        <w:t>ولما كان من الثابت قانوناً انه إذا لم يعين المؤرث وصيا لتركته وطلب أحد ذوي الشأن تعيين مصف لها ، عين قاضي الصلح إذا رأى موجبا لذلك من تجمع الورثة على اختياره.</w:t>
      </w:r>
    </w:p>
    <w:p>
      <w:pPr>
        <w:jc w:val="right"/>
      </w:pPr>
      <w:r>
        <w:t>فان لم تجمع الورثة على أحد تولى القاضـي اختيار المصفي على أن يكون بقدر المسـتطاع من بين الورثة ، وذلك بعـد سماع أقوال هؤلاء ( المادة 837 من القانون المدني ) .</w:t>
      </w:r>
    </w:p>
    <w:p>
      <w:pPr>
        <w:jc w:val="right"/>
      </w:pPr>
      <w:r>
        <w:t>ولما كان لا يوجد ما بين الورثة من يصلـح لأن يتولى مهمة التصـفية.</w:t>
      </w:r>
    </w:p>
    <w:p>
      <w:pPr>
        <w:jc w:val="right"/>
      </w:pPr>
      <w:r>
        <w:t>وكان المدعى عليهم ساعون لتهريب أموال التركة ومنقولاتها الموجـودة في منزل المؤرث الكائن في دمشق – حي …………- شارع ……….- بناء ……….- طابق …. .</w:t>
      </w:r>
    </w:p>
    <w:p>
      <w:pPr>
        <w:jc w:val="right"/>
      </w:pPr>
      <w:r>
        <w:t>الطلب :</w:t>
      </w:r>
    </w:p>
    <w:p>
      <w:pPr>
        <w:jc w:val="right"/>
      </w:pPr>
      <w:r>
        <w:t>لذلك جئنا بهذه الدعوى نلتمس بعد الأمر بقيدها في سجل الأساس .</w:t>
      </w:r>
    </w:p>
    <w:p>
      <w:pPr>
        <w:jc w:val="right"/>
      </w:pPr>
      <w:r>
        <w:t>إعطاء القرار في غرفة المذاكرة بضبط موجودات التركة من المنقولات الموجـودة في منزل المؤرث المبين عنوانه أعلاه .</w:t>
      </w:r>
    </w:p>
    <w:p>
      <w:pPr>
        <w:jc w:val="right"/>
      </w:pPr>
      <w:r>
        <w:t>وتسليمها إلى شـخص ثالـث يتولى المحافظـة عليها .</w:t>
      </w:r>
    </w:p>
    <w:p>
      <w:pPr>
        <w:jc w:val="right"/>
      </w:pPr>
      <w:r>
        <w:t>ووضـع إشارة هذه الدعوى على عقارات التركة المبينة سابقا وهي العقارات ذوات الأرقام (……………..) من منطقة ………. العقارية بدمشق .</w:t>
      </w:r>
    </w:p>
    <w:p>
      <w:pPr>
        <w:jc w:val="right"/>
      </w:pPr>
      <w:r>
        <w:t>ومن ثم دعوة الطرفين إلى اقرب جلسة ممكنة ، وبعـد المحاكمة والثبوت إعطاء القرار :</w:t>
      </w:r>
    </w:p>
    <w:p>
      <w:pPr>
        <w:jc w:val="right"/>
      </w:pPr>
      <w:r>
        <w:t>1) – بإعلان تصفية تركة المرحـوم ……………. ، وتعيين من تراه محكمتكم الموقرة مناسبا ليكون مصفيا لها وفق ما هو مقرر قانونا .</w:t>
      </w:r>
    </w:p>
    <w:p>
      <w:pPr>
        <w:jc w:val="right"/>
      </w:pPr>
      <w:r>
        <w:t>2) – بتضمين المدعى عليهم الرسوم والمصاريف وأتعاب المحاماة .</w:t>
      </w:r>
    </w:p>
    <w:p>
      <w:pPr>
        <w:jc w:val="right"/>
      </w:pPr>
      <w:r>
        <w:t>دمشق في 00/00/2000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