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شهر افلاس</w:t>
      </w:r>
    </w:p>
    <w:p>
      <w:pPr>
        <w:jc w:val="right"/>
      </w:pPr>
      <w:r>
        <w:t>المصدر: منسوب / معد من المحامي حازم الجزار بحسب نص الصفحة - يحتاج مراجعة قبل الاعتماد</w:t>
      </w:r>
    </w:p>
    <w:p>
      <w:pPr>
        <w:jc w:val="right"/>
      </w:pPr>
      <w:r>
        <w:t>الرابط: https://www.syrian-lawyer.club/%d8%af%d8%b9%d9%88%d9%89-%d8%b4%d9%87%d8%b1-%d8%a7%d9%81%d9%84%d8%a7%d8%b3/</w:t>
      </w:r>
    </w:p>
    <w:p>
      <w:pPr>
        <w:jc w:val="right"/>
      </w:pPr>
      <w:r>
        <w:t>تصنيف ميزان: دعوى &gt; تجارية / مالية</w:t>
      </w:r>
    </w:p>
    <w:p>
      <w:pPr>
        <w:jc w:val="right"/>
      </w:pPr>
      <w:r>
        <w:t>حالة المراجعة: خام - يحتاج مراجعة قانونية وحقوقية قبل الاعتماد</w:t>
      </w:r>
    </w:p>
    <w:p/>
    <w:p>
      <w:pPr>
        <w:jc w:val="right"/>
      </w:pPr>
      <w:r>
        <w:t>محكمة البداية المدنية بطرطوس الموقرة</w:t>
      </w:r>
    </w:p>
    <w:p>
      <w:pPr>
        <w:jc w:val="right"/>
      </w:pPr>
      <w:r>
        <w:t>الجهة المدعية : السيد …………………….، يمثـله المحامي حازم الجزار ، بموجـب سند توكيل بدائي عام رقم (000/0000) الموثـق في 00/6/2011 من قبل مندوب رئيس مجـلس فـرع نقابـة المحامين بطرطوس .</w:t>
      </w:r>
    </w:p>
    <w:p>
      <w:pPr>
        <w:jc w:val="right"/>
      </w:pPr>
      <w:r>
        <w:t>المدعى عليه : السيد ……………. ، المقيم في طرطوس – حي ………… – شارع …………. – بناء ………… – طابق …. .</w:t>
      </w:r>
    </w:p>
    <w:p>
      <w:pPr>
        <w:pStyle w:val="Heading1"/>
        <w:jc w:val="right"/>
      </w:pPr>
      <w:r>
        <w:t>الموضو ع : شهر إفلاس .</w:t>
      </w:r>
    </w:p>
    <w:p>
      <w:pPr>
        <w:jc w:val="right"/>
      </w:pPr>
      <w:r>
        <w:t>سبق للمدعى عـليه وأن حـرر لأمر الجهة المدعـية سند امانة والبالغة قيمته /—————-/ ………..مليون ليرة سورية وتمثل تلك القيمة دينا تجارياً حيث استلمها المدعى عليه لاغراضه التجارية…</w:t>
      </w:r>
    </w:p>
    <w:p>
      <w:pPr>
        <w:jc w:val="right"/>
      </w:pPr>
      <w:r>
        <w:t>ولدى مطالبة المدعى عليه بقيمة ذلك السند امتنع عن الوفاء وبدأ يهرب امواله المنقولة وغير المنقولة كما تبين انه مدين للغير بمبالغ كبيرة جدا … وانه يهرب امواله وموجوداته وهو يحاول الفرار خارج البلاد.</w:t>
      </w:r>
    </w:p>
    <w:p>
      <w:pPr>
        <w:jc w:val="right"/>
      </w:pPr>
      <w:r>
        <w:t>ولما كان من الثابت أن المدعـى عـليه يحـترف التجارة ، وهو مسجل من عداد التجار لدى امانة السجل التجاري في طرطوس تحت رقم [ 000000] ومنذ 00/00/1900 ،</w:t>
      </w:r>
    </w:p>
    <w:p>
      <w:pPr>
        <w:jc w:val="right"/>
      </w:pPr>
      <w:r>
        <w:t>ويمارس أعمال استيراد وتصدير كافة المواد المسموح بها وتجارة ……… مفرق وجملة ودخول مناقصاتها ، التي تعتبر تجارية بطبيعتها (الفقرتان /أ و هـ/ من المادة 6 من قانون التجارة رقم 33 لعام 2007) ،</w:t>
      </w:r>
    </w:p>
    <w:p>
      <w:pPr>
        <w:jc w:val="right"/>
      </w:pPr>
      <w:r>
        <w:t>الأمر الذي يجعـله من فـئة التجـار قانـونا ( المادتين 9 و 11 من قانـون التجارة ) ، وتنطبق عليه احكام الافلاس المقررة في قانون التجارة.</w:t>
      </w:r>
    </w:p>
    <w:p>
      <w:pPr>
        <w:jc w:val="right"/>
      </w:pPr>
      <w:r>
        <w:t>وكانت المبالغ المسلمة الى المدعى عليه والمعادلة لقيمة السند المذكور جاءت على سبيل المشاركة في اعماله التجارية ، الأمر الذي يجعل الدين المترتب للجهة المدعية تجاريا كونه ناشيء عن تعامل تجاري .</w:t>
      </w:r>
    </w:p>
    <w:p>
      <w:pPr>
        <w:jc w:val="right"/>
      </w:pPr>
      <w:r>
        <w:t>ولما كان من الثابت قانوناً انه يعتبر في حالة إفلاس كل تاجر يتوقف عن دفع ديونه التجارية ( المادة 443 من قانون التجارة رقم 33 لعام 2007) .</w:t>
      </w:r>
    </w:p>
    <w:p>
      <w:pPr>
        <w:jc w:val="right"/>
      </w:pPr>
      <w:r>
        <w:t>وكان من الثابت قانوناً وفقهاً ، أن مجـرد توقف التاجـر عن دفع ديونه التجارية في مواعيد استحقاقها موجب لشهر إفلاسه حتى ولو كانت موجوداته تزيد عن ديونه.</w:t>
      </w:r>
    </w:p>
    <w:p>
      <w:pPr>
        <w:jc w:val="right"/>
      </w:pPr>
      <w:r>
        <w:t>( الدكتور إدوارد عيد – أحكام الإفلاس وتوقف المصارف عن الدفع – الجزء الأول – صفحة 18 وما بعدها) .</w:t>
      </w:r>
    </w:p>
    <w:p>
      <w:pPr>
        <w:jc w:val="right"/>
      </w:pPr>
      <w:r>
        <w:t>كما استقر الفقه على أن الشرائط الواجب توافرها في دعوى شهر الإفلاس هي أن يكـون الـدين تجاريا ثابت المقدار وحال الأداء وغـير منازع فيه وناشيء عن تعامل تجاري وثبوت توقف المدين التاجر عن الوفاء به .</w:t>
      </w:r>
    </w:p>
    <w:p>
      <w:pPr>
        <w:jc w:val="right"/>
      </w:pPr>
      <w:r>
        <w:t>(النص القانوني المذكور سابقا ، الدكتور إدوارد عـيد – أحكام الإفلاس وتوقف المصارف عن الدفع – صفحة 30 وما بعدها ).</w:t>
      </w:r>
    </w:p>
    <w:p>
      <w:pPr>
        <w:jc w:val="right"/>
      </w:pPr>
      <w:r>
        <w:t>وكانت جميع شرائط شهر الإفلاس التي تطلبها قانون التجارة ، واسـتقر الرأي الفقهي حولها متوافرة في هذه الدعوى.</w:t>
      </w:r>
    </w:p>
    <w:p>
      <w:pPr>
        <w:jc w:val="right"/>
      </w:pPr>
      <w:r>
        <w:t>وكان اجتهاد الهيئة العامة لمحكمة النقض الذي هو بمنزلة القانون مستقرا على :</w:t>
      </w:r>
    </w:p>
    <w:p>
      <w:pPr>
        <w:jc w:val="right"/>
      </w:pPr>
      <w:r>
        <w:t>{- الإنذار وكذلك الاحتجاج غير متوجبين بدعوى الإفلاس لأن استدعاء الدعوى يقوم مكانهما ، وأن ما أوجبه المشرع بالمادة 468 من قانون التجارة من توجيه الاحتجاج إلى المدين في اليومين التاليين لتاريخ الاستحقاق للدلالة عن التوقف عن الدفع لا يعد شرطاً لشهر الإفلاس ، كما هو عليه الفقه}.</w:t>
      </w:r>
    </w:p>
    <w:p>
      <w:pPr>
        <w:jc w:val="right"/>
      </w:pPr>
      <w:r>
        <w:t>(قرار الهيئة العامة لمحكمة النقض رقم 118 أساس 53تاريخ 22/8/1994 – كتاب مجموعة القواعد القانونية هيئة عامة من عام 1988 لغاية 2001 – منشورات المكتبة القانونية – الجزء الثاني – صـ231 ) .</w:t>
      </w:r>
    </w:p>
    <w:p>
      <w:pPr>
        <w:jc w:val="right"/>
      </w:pPr>
      <w:r>
        <w:t>وكانت المادة 446 من قانون التجارة رقم 33 لعام 2007 اوجبت سرعة النظر بالدعوى وتعيين جلسة المحاكمة بعد ثلاثة ايام من تقديمها ، كما أجازت للمحكمة الموقرة اعطاء القرار بشهر الافلاس في غرفة المذاكرة :</w:t>
      </w:r>
    </w:p>
    <w:p>
      <w:pPr>
        <w:jc w:val="right"/>
      </w:pPr>
      <w:r>
        <w:t>1- يجوز أيضاً أن ترفع الدعوى إلى المحكمة باستدعاء يقدمه دائن أو دائنين.‏‏</w:t>
      </w:r>
    </w:p>
    <w:p>
      <w:pPr>
        <w:jc w:val="right"/>
      </w:pPr>
      <w:r>
        <w:t>2- يجب ألا يتجاوز ميعاد الجلسة ثلاثة أيام من تاريخ تسجيل الاستدعاء.‏‏</w:t>
      </w:r>
    </w:p>
    <w:p>
      <w:pPr>
        <w:jc w:val="right"/>
      </w:pPr>
      <w:r>
        <w:t>3- وفي الأحوال المستعجلة كما لو أغلق التاجر مخازنه وهرب أو أخفى قسماً هاماً من موجوداته , يحق للدائنين مراجعة المحكمة في غرفة المذاكرة وعندئذ تفصل المحكمة الدعوى في غرفة المذاكرة بدون دعوة الخصوم.‏‏</w:t>
      </w:r>
    </w:p>
    <w:p>
      <w:pPr>
        <w:jc w:val="right"/>
      </w:pPr>
      <w:r>
        <w:t>وكانت دعوى الجهة الموكلة تستند الى سند امانة يحمل توقيع المدعى عليه امتنع عن الوفاء بقيمته رغم المطالبات المتكررة …. وكان المدعى عليه قد هرب وهو ساع لتهريب باقي امواله مما يخلق حالة من العجلة الزائدة تنطبق عليها الفقرة /3/ من المادة 446 من قانون التجارة لجهة شهر الافلاس في غرفة المذاكرة.</w:t>
      </w:r>
    </w:p>
    <w:p>
      <w:pPr>
        <w:jc w:val="right"/>
      </w:pPr>
      <w:r>
        <w:t>الطلب : لذلك جئنا بهذه الدعوى نلتمس بعد الأمر بقيدها في سجل أساس الإفلاس لدى محكمتكـم الموقرة ، اعطاء القرار في غرفة المذاكرة عملا باحكام الفقرة /3/ من المادة 446 من قانون التجارة:</w:t>
      </w:r>
    </w:p>
    <w:p>
      <w:pPr>
        <w:jc w:val="right"/>
      </w:pPr>
      <w:r>
        <w:t>1- بشهر افلاس المدعى عليه وفقا لاحكام المواد 443 ومابعدها من قانون التجارة ، واعتباره متوقفاً عن الدفع اعتبارا من ثمانية عشر شهراً سابقة لهذا الادعاء ، واعتبار ذلك التوقف بدأ لفترة الريبة.</w:t>
      </w:r>
    </w:p>
    <w:p>
      <w:pPr>
        <w:jc w:val="right"/>
      </w:pPr>
      <w:r>
        <w:t>2) – بتضمين المدعى عليه الرسوم والمصاريف وأتعاب المحاماة.</w:t>
      </w:r>
    </w:p>
    <w:p>
      <w:pPr>
        <w:jc w:val="right"/>
      </w:pPr>
      <w:r>
        <w:t>طرطوس في 00/00/2011</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