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English Placement Test</w:t>
      </w:r>
    </w:p>
    <w:p>
      <w:pPr>
        <w:spacing w:after="60" w:before="0" w:line="360"/>
        <w:jc w:val="center"/>
      </w:pPr>
      <w:r>
        <w:rPr>
          <w:rFonts w:ascii="Times New Roman" w:eastAsia="SimSun"/>
          <w:color w:val="333333"/>
          <w:sz w:val="22"/>
          <w:szCs w:val="22"/>
        </w:rPr>
        <w:t xml:space="preserve">Jordanian ESL Learner Assessment</w:t>
      </w:r>
    </w:p>
    <w:p>
      <w:pPr>
        <w:spacing w:after="200" w:before="0" w:line="360"/>
        <w:jc w:val="center"/>
      </w:pPr>
      <w:r>
        <w:rPr>
          <w:rFonts w:ascii="Times New Roman" w:eastAsia="SimSun"/>
          <w:color w:val="666666"/>
          <w:sz w:val="20"/>
          <w:szCs w:val="20"/>
        </w:rPr>
        <w:t xml:space="preserve">Levels: A1 • B1 • C1  |  Total: 15 Questions  |  30 Points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000"/>
        <w:gridCol w:w="3000"/>
        <w:gridCol w:w="3000"/>
      </w:tblGrid>
      <w:tr>
        <w:tc>
          <w:tcPr>
            <w:tcW w:type="pct" w:w="33.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Name: ________________</w:t>
            </w:r>
          </w:p>
        </w:tc>
        <w:tc>
          <w:tcPr>
            <w:tcW w:type="pct" w:w="33.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Date: ________________</w:t>
            </w:r>
          </w:p>
        </w:tc>
        <w:tc>
          <w:tcPr>
            <w:tcW w:type="pct" w:w="33.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Score: ________________</w:t>
            </w:r>
          </w:p>
        </w:tc>
      </w:tr>
    </w:tbl>
    <w:p>
      <w:pPr>
        <w:spacing w:after="0" w:before="100"/>
      </w:pPr>
    </w:p>
    <w:p>
      <w:pPr>
        <w:spacing w:after="120" w:before="0" w:line="360"/>
        <w:jc w:val="left"/>
      </w:pPr>
      <w:r>
        <w:rPr>
          <w:rFonts w:ascii="Times New Roman" w:eastAsia="SimSun"/>
          <w:color w:val="666666"/>
          <w:sz w:val="20"/>
          <w:szCs w:val="20"/>
        </w:rPr>
        <w:t xml:space="preserve">Instructions: Read each question carefully and choose the best answer. There is only one correct answer per question. This test covers three levels — answer all questions.</w:t>
      </w:r>
    </w:p>
    <w:p>
      <w:pPr>
        <w:spacing w:after="0" w:before="2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333333" w:sz="1"/>
              <w:left w:val="none"/>
              <w:bottom w:val="single" w:color="333333" w:sz="1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333333" w:sz="1"/>
              <w:left w:val="none"/>
              <w:bottom w:val="single" w:color="333333" w:sz="1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333333" w:sz="1"/>
              <w:left w:val="none"/>
              <w:bottom w:val="single" w:color="333333" w:sz="1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Borders>
              <w:top w:val="single" w:color="333333" w:sz="1"/>
              <w:left w:val="none"/>
              <w:bottom w:val="single" w:color="333333" w:sz="1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Points</w:t>
            </w:r>
          </w:p>
        </w:tc>
        <w:tc>
          <w:tcPr>
            <w:tcBorders>
              <w:top w:val="single" w:color="333333" w:sz="1"/>
              <w:left w:val="none"/>
              <w:bottom w:val="single" w:color="333333" w:sz="1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Score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A1 (Beginner)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1–5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B1 (Intermediate)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6–10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333333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none"/>
              <w:left w:val="none"/>
              <w:bottom w:val="single" w:color="333333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C1 (Advanced)</w:t>
            </w:r>
          </w:p>
        </w:tc>
        <w:tc>
          <w:tcPr>
            <w:tcBorders>
              <w:top w:val="none"/>
              <w:left w:val="none"/>
              <w:bottom w:val="single" w:color="333333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11–15</w:t>
            </w:r>
          </w:p>
        </w:tc>
        <w:tc>
          <w:tcPr>
            <w:tcBorders>
              <w:top w:val="none"/>
              <w:left w:val="none"/>
              <w:bottom w:val="single" w:color="333333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333333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Borders>
              <w:top w:val="single" w:color="333333" w:sz="2"/>
              <w:left w:val="none"/>
              <w:bottom w:val="single" w:color="333333" w:sz="2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333333" w:sz="2"/>
              <w:left w:val="none"/>
              <w:bottom w:val="single" w:color="333333" w:sz="2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333333" w:sz="2"/>
              <w:left w:val="none"/>
              <w:bottom w:val="single" w:color="333333" w:sz="2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333333" w:sz="2"/>
              <w:left w:val="none"/>
              <w:bottom w:val="single" w:color="333333" w:sz="2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333333" w:sz="2"/>
              <w:left w:val="none"/>
              <w:bottom w:val="single" w:color="333333" w:sz="2"/>
              <w:right w:val="none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0" w:before="300"/>
      </w:pPr>
    </w:p>
    <w:p>
      <w:pPr>
        <w:spacing w:after="200" w:before="360" w:line="360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Section A — CEFR A1: Beginner</w:t>
      </w:r>
    </w:p>
    <w:p>
      <w:pPr>
        <w:spacing w:after="80" w:before="0" w:line="360"/>
        <w:jc w:val="left"/>
      </w:pPr>
      <w:r>
        <w:rPr>
          <w:rFonts w:ascii="Times New Roman" w:eastAsia="SimSun"/>
          <w:b/>
          <w:bCs/>
          <w:i/>
          <w:iCs/>
          <w:color w:val="555555"/>
          <w:sz w:val="20"/>
          <w:szCs w:val="20"/>
        </w:rPr>
        <w:t xml:space="preserve">CEFR Level: A1</w:t>
      </w:r>
    </w:p>
    <w:p>
      <w:pPr>
        <w:spacing w:after="200" w:before="0" w:line="360"/>
        <w:jc w:val="left"/>
      </w:pPr>
      <w:r>
        <w:rPr>
          <w:rFonts w:ascii="Times New Roman" w:eastAsia="SimSun"/>
          <w:i/>
          <w:iCs/>
          <w:color w:val="777777"/>
          <w:sz w:val="20"/>
          <w:szCs w:val="20"/>
        </w:rPr>
        <w:t xml:space="preserve">Theme: Everyday Routines, Family Gatherings, and Traditional Food</w:t>
      </w:r>
    </w:p>
    <w:p>
      <w:pPr>
        <w:spacing w:after="120" w:before="0" w:line="360"/>
        <w:jc w:val="left"/>
      </w:pPr>
      <w:r>
        <w:rPr>
          <w:rFonts w:ascii="Times New Roman" w:eastAsia="SimSun"/>
          <w:color w:val="666666"/>
          <w:sz w:val="20"/>
          <w:szCs w:val="20"/>
        </w:rPr>
        <w:t xml:space="preserve">Choose the correct answer for each question. Each question is worth 2 points.</w:t>
      </w:r>
    </w:p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1. </w:t>
      </w:r>
      <w:r>
        <w:rPr>
          <w:rFonts w:ascii="Times New Roman" w:eastAsia="SimSun"/>
          <w:color w:val="000000"/>
          <w:sz w:val="21"/>
          <w:szCs w:val="21"/>
        </w:rPr>
        <w:t xml:space="preserve">Every morning, my father ________ Arabic coffee for the whole family before breakfast.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drinks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makes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eats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sleeps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2. </w:t>
      </w:r>
      <w:r>
        <w:rPr>
          <w:rFonts w:ascii="Times New Roman" w:eastAsia="SimSun"/>
          <w:color w:val="000000"/>
          <w:sz w:val="21"/>
          <w:szCs w:val="21"/>
        </w:rPr>
        <w:t xml:space="preserve">On Fridays, we always visit my grandmother in ________, a beautiful city in Jordan.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Salt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made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cooking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big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3.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rice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water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bread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juice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4. </w:t>
      </w:r>
      <w:r>
        <w:rPr>
          <w:rFonts w:ascii="Times New Roman" w:eastAsia="SimSun"/>
          <w:color w:val="000000"/>
          <w:sz w:val="21"/>
          <w:szCs w:val="21"/>
        </w:rPr>
        <w:t xml:space="preserve">My mother ________ the children with their homework after school every day.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helps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helping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help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helped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5.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eat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sleep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fast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play</w:t>
            </w:r>
          </w:p>
        </w:tc>
      </w:tr>
    </w:tbl>
    <w:p>
      <w:pPr>
        <w:spacing w:after="100" w:before="300"/>
      </w:pPr>
    </w:p>
    <w:p>
      <w:pPr>
        <w:spacing w:after="200" w:before="360" w:line="360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Section B — CEFR B1: Intermediate</w:t>
      </w:r>
    </w:p>
    <w:p>
      <w:pPr>
        <w:spacing w:after="80" w:before="0" w:line="360"/>
        <w:jc w:val="left"/>
      </w:pPr>
      <w:r>
        <w:rPr>
          <w:rFonts w:ascii="Times New Roman" w:eastAsia="SimSun"/>
          <w:b/>
          <w:bCs/>
          <w:i/>
          <w:iCs/>
          <w:color w:val="555555"/>
          <w:sz w:val="20"/>
          <w:szCs w:val="20"/>
        </w:rPr>
        <w:t xml:space="preserve">CEFR Level: B1</w:t>
      </w:r>
    </w:p>
    <w:p>
      <w:pPr>
        <w:spacing w:after="200" w:before="0" w:line="360"/>
        <w:jc w:val="left"/>
      </w:pPr>
      <w:r>
        <w:rPr>
          <w:rFonts w:ascii="Times New Roman" w:eastAsia="SimSun"/>
          <w:i/>
          <w:iCs/>
          <w:color w:val="777777"/>
          <w:sz w:val="20"/>
          <w:szCs w:val="20"/>
        </w:rPr>
        <w:t xml:space="preserve">Theme: University Life, Commuting in Amman, and Preparing for Exams</w:t>
      </w:r>
    </w:p>
    <w:p>
      <w:pPr>
        <w:spacing w:after="120" w:before="0" w:line="360"/>
        <w:jc w:val="left"/>
      </w:pPr>
      <w:r>
        <w:rPr>
          <w:rFonts w:ascii="Times New Roman" w:eastAsia="SimSun"/>
          <w:color w:val="666666"/>
          <w:sz w:val="20"/>
          <w:szCs w:val="20"/>
        </w:rPr>
        <w:t xml:space="preserve">Choose the correct answer for each question. Each question is worth 2 points.</w:t>
      </w:r>
    </w:p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heavy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deep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thick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hard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study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studied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had studied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would study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3. </w:t>
      </w:r>
      <w:r>
        <w:rPr>
          <w:rFonts w:ascii="Times New Roman" w:eastAsia="SimSun"/>
          <w:color w:val="000000"/>
          <w:sz w:val="21"/>
          <w:szCs w:val="21"/>
        </w:rPr>
        <w:t xml:space="preserve">Which sentence is correct and natural?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96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I arrived to the university at 8 AM.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I arrived at the university at 8 AM.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I arrived in the university at 8 AM.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I arrived on the university at 8 AM.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4.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our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their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your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his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5. </w:t>
      </w:r>
      <w:r>
        <w:rPr>
          <w:rFonts w:ascii="Times New Roman" w:eastAsia="SimSun"/>
          <w:color w:val="000000"/>
          <w:sz w:val="21"/>
          <w:szCs w:val="21"/>
        </w:rPr>
        <w:t xml:space="preserve">Which sentence flows naturally?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96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Despite the bus was late, I made it to the lecture on time.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Even though the bus was late, I made it to the lecture on time.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Although the bus was late, but I made it to the lecture on time.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Because the bus was late, I made it to the lecture on time.</w:t>
            </w:r>
          </w:p>
        </w:tc>
      </w:tr>
    </w:tbl>
    <w:p>
      <w:pPr>
        <w:spacing w:after="100" w:before="300"/>
      </w:pPr>
    </w:p>
    <w:p>
      <w:pPr>
        <w:spacing w:after="200" w:before="360" w:line="360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Section C — CEFR C1: Advanced</w:t>
      </w:r>
    </w:p>
    <w:p>
      <w:pPr>
        <w:spacing w:after="80" w:before="0" w:line="360"/>
        <w:jc w:val="left"/>
      </w:pPr>
      <w:r>
        <w:rPr>
          <w:rFonts w:ascii="Times New Roman" w:eastAsia="SimSun"/>
          <w:b/>
          <w:bCs/>
          <w:i/>
          <w:iCs/>
          <w:color w:val="555555"/>
          <w:sz w:val="20"/>
          <w:szCs w:val="20"/>
        </w:rPr>
        <w:t xml:space="preserve">CEFR Level: C1</w:t>
      </w:r>
    </w:p>
    <w:p>
      <w:pPr>
        <w:spacing w:after="200" w:before="0" w:line="360"/>
        <w:jc w:val="left"/>
      </w:pPr>
      <w:r>
        <w:rPr>
          <w:rFonts w:ascii="Times New Roman" w:eastAsia="SimSun"/>
          <w:i/>
          <w:iCs/>
          <w:color w:val="777777"/>
          <w:sz w:val="20"/>
          <w:szCs w:val="20"/>
        </w:rPr>
        <w:t xml:space="preserve">Theme: Palestinian Resilience (Sumud), Historical Heritage, and Ethical Investments</w:t>
      </w:r>
    </w:p>
    <w:p>
      <w:pPr>
        <w:spacing w:after="120" w:before="0" w:line="360"/>
        <w:jc w:val="left"/>
      </w:pPr>
      <w:r>
        <w:rPr>
          <w:rFonts w:ascii="Times New Roman" w:eastAsia="SimSun"/>
          <w:color w:val="666666"/>
          <w:sz w:val="20"/>
          <w:szCs w:val="20"/>
        </w:rPr>
        <w:t xml:space="preserve">Choose the best answer for each question. These questions test sophisticated vocabulary, natural English flow, and nuanced expression. Each question is worth 2 points.</w:t>
      </w:r>
    </w:p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resilience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ideology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philosophy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resistance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2. </w:t>
      </w:r>
      <w:r>
        <w:rPr>
          <w:rFonts w:ascii="Times New Roman" w:eastAsia="SimSun"/>
          <w:color w:val="000000"/>
          <w:sz w:val="21"/>
          <w:szCs w:val="21"/>
        </w:rPr>
        <w:t xml:space="preserve">Which sentence best reflects advanced, natural English flow?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96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The olive trees in Palestine are not just trees; they represent the connection of the people to their land across generations.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Olive trees in Palestine are important because people have had them for a very long time.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The olive trees in Palestine symbolize an unbreakable bond between the people and their ancestral land that spans generations.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Palestine’s olive trees show how much people love their land.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3.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96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settlement expansion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expanding settlements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the expansion of settlement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settlement’s expansion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4. </w:t>
      </w:r>
      <w:r>
        <w:rPr>
          <w:rFonts w:ascii="Times New Roman" w:eastAsia="SimSun"/>
          <w:color w:val="000000"/>
          <w:sz w:val="21"/>
          <w:szCs w:val="21"/>
        </w:rPr>
        <w:t xml:space="preserve">Which sentence demonstrates the most sophisticated and natural English expression?</w:t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96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The historical heritage of Palestine dates back thousands of years.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Palestine’s historical heritage stretches back millennia, encompassing a rich tapestry of civilizations that have shaped the cultural and intellectual landscape of the region.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Palestine has very old heritage from many civilizations in the past.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The heritage of Palestine is historical and goes back very far in time.</w:t>
            </w:r>
          </w:p>
        </w:tc>
      </w:tr>
    </w:tbl>
    <w:p>
      <w:pPr>
        <w:spacing w:after="100" w:before="300"/>
      </w:pPr>
    </w:p>
    <w:p>
      <w:pPr>
        <w:keepNext/>
        <w:spacing w:after="80" w:before="18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5. </w:t>
      </w:r>
      <w:r>
        <w:rPr>
          <w:rFonts w:ascii="Times New Roman" w:eastAsia="SimSun"/>
          <w:color w:val="000000"/>
          <w:sz w:val="21"/>
          <w:szCs w:val="21"/>
        </w:rPr>
        <w:t xml:space="default"/>
      </w:r>
    </w:p>
    <w:tbl>
      <w:tblPr>
        <w:tblW w:type="auto" w:w="1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60"/>
        </w:tblCellMar>
      </w:tblPr>
      <w:tblGrid>
        <w:gridCol w:w="2400"/>
        <w:gridCol w:w="2400"/>
        <w:gridCol w:w="2400"/>
        <w:gridCol w:w="24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A. strengthen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B. make stronger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C. create stronger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60"/>
            </w:tcMar>
          </w:tcPr>
          <w:p>
            <w:pPr>
              <w:spacing w:after="0" w:before="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D. build up strongly</w:t>
            </w:r>
          </w:p>
        </w:tc>
      </w:tr>
    </w:tbl>
    <w:p>
      <w:pPr>
        <w:spacing w:after="100" w:before="3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999999"/>
        <w:sz w:val="16"/>
        <w:szCs w:val="16"/>
      </w:rPr>
      <w:t xml:space="preserve">English Placement Test — Jordanian ESL Learner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2026-05-02T17:35:50.442Z</dcterms:created>
  <dcterms:modified xsi:type="dcterms:W3CDTF">2026-05-02T17:35:50.443Z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