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Supervisor Rancang Gedung dan Jalan</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PT Abadi Cahaya</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Firman S</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Jakarta, 18 September 1977</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Arsitektur ITB, 2015 </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S2 Teknik Arsitektur UGM, 2019 </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SKA Madya Arsitek</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SKA Madya Manajemen Proyek </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Pembangunan Gedung DPRD Provinsi Jawa Barat Jalan Kahuripan, No. 18 Bandung Jawa Barat, Indonesia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Bandung, Jawa Barat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Pemprov JABAR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Sarana Bangun Persada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koordinasi rutin dengan team leader dan pemberi kerja</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pengecekan terhadap pelaksanaan kontruksi dilapangan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Menyusun Laporan Harian dan Laporan Mingguan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Menyampaikan ketidaksesuaian dan Rencana Tindak lanjut Perbaikan.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11 Januari 2021 - 01 November 2021 (10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Pembangunan Gedung DPRD Jabar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2020 - 2021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Pengawasan Pembangunan Jalan dan Jembatan Ruas Ngawi-Solo</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Ngawi Jawa Timur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Bina Marga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Sarana Maju Jaya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koordinasi rutin dengan team leader Dishub JATIM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pengecekan terhadap pelaksanaan kontruksi dijalan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Menyusun Laporan Harian dan Laporan Mingguan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Menyampaikan ketidaksesuaian dan Rencana Tindak lanjut Perbaikan Jalan Rusak.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November 2020 - 30 Desember 2021 (13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Teknik Sipil</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8.3</w:t>
            </w:r>
          </w:p>
        </w:tc>
        <w:tc>
          <w:tcPr>
            <w:tcW w:w="3100" w:type="dxa"/>
          </w:tcPr>
          <w:p>
            <w:pPr/>
            <w:r>
              <w:rPr>
                <w:rFonts w:ascii="Arial Narrow" w:hAnsi="Arial Narrow" w:eastAsia="Arial Narrow" w:cs="Arial Narrow"/>
                <w:sz w:val="22"/>
                <w:szCs w:val="22"/>
                <w:b w:val="1"/>
                <w:bCs w:val="1"/>
              </w:rPr>
              <w:t xml:space="preserve">Tahun 2014 - 2017</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Konsultan Manajemen Konstruksi Proyek Senen Blok III (Pasar/ Trade Center)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Pasar Senin, Jakarta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Jaya Real Property Tbk.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Ciriajasa Cipta Mandiri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Memastikan kondisi para pekerja dalam kondisi
  fit secara fisik</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Menunjukkan dan menjelaskan pada tiap pekerja
  hal-hal yang perlu diperhatikan selama pekerjaan berlangsung diantaranya: Kondisi-kondisi
  dan bahaya-bahaya serta apa yang dapat timbul dalam tempat kerjanya, Semua pengamanan dan alat-alat perlindungan yang diharuskan
  dalam semua tempat kerjanya, Alat-alat perlindungan diri bagi tenaga kerja
  yang bersangkutan, Cara-cara dan sikap yang aman dalam
  melaksanakan pekerjaannya, Bertanggung jawab dalam pencegahan kecelakaan
  dan pemberian pertolongan pertama dalam kecelakaan, Melaporkan tiap
  kecelakaan yang terjadi dalam tempat kerja yang dipimpinnya pada direksi, Secara tertulis menempatkan dalam tempat kerja yang
  dilaksanakanya, semua syarat keselamatan kerja yang diwajibkan, peraturan
  pelaksanaannya yang berlaku bagi tempat kerja yang bersangkutan, pada
  tempat-tempat yang mudah dilihat dan terbaca dan menurut petunjuk pegawai pengawas
  atau ahli kesehatan kerja</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Mengadakan Konsultasi dengan pihak direksi
  untuk menunjang kelancaran penyelesaian pekerjaan.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21 Oktober 2014 - 21 Februari 2017 (28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Tenaga Ahli K3 Konstruksi (Supervisi SDA)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22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Firman S</w:t>
            </w:r>
            <w:r w:rsidRPr="00DC018D">
              <w:rPr>
                <w:rFonts w:ascii="Arial Narrow" w:hAnsi="Arial Narrow"/>
                <w:b/>
                <w:bCs/>
                <w:szCs w:val="22"/>
                <w:u w:val="single"/>
                <w:lang w:val="en-US"/>
              </w:rPr>
              <w:br/>
            </w:r>
            <w:r w:rsidRPr="00DC018D">
              <w:rPr>
                <w:rFonts w:ascii="Arial Narrow" w:hAnsi="Arial Narrow"/>
                <w:szCs w:val="22"/>
                <w:lang w:val="en-US"/>
              </w:rPr>
              <w:t>Supervisor Rancang Gedung dan Jalan</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Firman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Firman S</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