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Taeyoon Song</w:t>
      </w:r>
      <w:r>
        <w:rPr>
          <w:vertAlign w:val="superscript"/>
        </w:rPr>
        <w:t xml:space="preserve">1</w:t>
      </w:r>
      <w:r>
        <w:t xml:space="preserve">, Mirinae Kim</w:t>
      </w:r>
      <w:r>
        <w:rPr>
          <w:vertAlign w:val="superscript"/>
        </w:rPr>
        <w:t xml:space="preserve">1</w:t>
      </w:r>
    </w:p>
    <w:p>
      <w:pPr>
        <w:pStyle w:val="Date"/>
      </w:pPr>
      <w:r>
        <w:t xml:space="preserve">Manuscript for</w:t>
      </w:r>
      <w:r>
        <w:t xml:space="preserve"> </w:t>
      </w:r>
      <w:r>
        <w:rPr>
          <w:i/>
          <w:iCs/>
        </w:rPr>
        <w:t xml:space="preserve">Remote Sensing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FirstParagraph"/>
      </w:pPr>
      <w:r>
        <w:rPr>
          <w:vertAlign w:val="superscript"/>
        </w:rPr>
        <w:t xml:space="preserve">1</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pPr>
        <w:pStyle w:val="FirstParagraph"/>
      </w:pPr>
      <w:r>
        <w:rPr>
          <w:b/>
          <w:bCs/>
        </w:rPr>
        <w:t xml:space="preserve">Keywords:</w:t>
      </w:r>
      <w:r>
        <w:t xml:space="preserve"> </w:t>
      </w:r>
      <w:r>
        <w:t xml:space="preserve">tidal flat; intertidal DEM; waterline method; tidal aliasing; sun-synchronous orbit; amphidromic system</w: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s-and-methods"/>
    <w:p>
      <w:pPr>
        <w:pStyle w:val="Heading2"/>
      </w:pPr>
      <w:r>
        <w:t xml:space="preserve">3. Materials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9"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57"/>
    <w:bookmarkStart w:id="58"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58"/>
    <w:bookmarkEnd w:id="59"/>
    <w:bookmarkStart w:id="65" w:name="discussion"/>
    <w:p>
      <w:pPr>
        <w:pStyle w:val="Heading2"/>
      </w:pPr>
      <w:r>
        <w:t xml:space="preserve">5. Discussion</w:t>
      </w:r>
    </w:p>
    <w:bookmarkStart w:id="60"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60"/>
    <w:bookmarkStart w:id="61"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Compac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1"/>
    <w:bookmarkStart w:id="62"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2"/>
    <w:bookmarkStart w:id="63"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3"/>
    <w:bookmarkStart w:id="64"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64"/>
    <w:bookmarkEnd w:id="65"/>
    <w:bookmarkStart w:id="66"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6"/>
    <w:bookmarkStart w:id="67"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7"/>
    <w:bookmarkStart w:id="68"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r>
        <w:t xml:space="preserve"> </w:t>
      </w:r>
    </w:p>
    <w:bookmarkEnd w:id="68"/>
    <w:bookmarkStart w:id="69" w:name="funding"/>
    <w:p>
      <w:pPr>
        <w:pStyle w:val="Heading2"/>
      </w:pPr>
      <w:r>
        <w:t xml:space="preserve">Funding</w:t>
      </w:r>
    </w:p>
    <w:p>
      <w:pPr>
        <w:pStyle w:val="FirstParagraph"/>
      </w:pPr>
      <w:r>
        <w:t xml:space="preserve">This research received no external funding.</w:t>
      </w:r>
      <w:r>
        <w:t xml:space="preserve"> </w:t>
      </w:r>
    </w:p>
    <w:bookmarkEnd w:id="69"/>
    <w:bookmarkStart w:id="70" w:name="institutional-review-board-statement"/>
    <w:p>
      <w:pPr>
        <w:pStyle w:val="Heading2"/>
      </w:pPr>
      <w:r>
        <w:t xml:space="preserve">Institutional Review Board Statement</w:t>
      </w:r>
    </w:p>
    <w:p>
      <w:pPr>
        <w:pStyle w:val="FirstParagraph"/>
      </w:pPr>
      <w:r>
        <w:t xml:space="preserve">Not applicable.</w:t>
      </w:r>
    </w:p>
    <w:bookmarkEnd w:id="70"/>
    <w:bookmarkStart w:id="71" w:name="informed-consent-statement"/>
    <w:p>
      <w:pPr>
        <w:pStyle w:val="Heading2"/>
      </w:pPr>
      <w:r>
        <w:t xml:space="preserve">Informed Consent Statement</w:t>
      </w:r>
    </w:p>
    <w:p>
      <w:pPr>
        <w:pStyle w:val="FirstParagraph"/>
      </w:pPr>
      <w:r>
        <w:t xml:space="preserve">Not applicable.</w:t>
      </w:r>
    </w:p>
    <w:bookmarkEnd w:id="71"/>
    <w:bookmarkStart w:id="72"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2"/>
    <w:bookmarkStart w:id="73"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r>
        <w:t xml:space="preserve"> </w:t>
      </w:r>
      <w:r>
        <w:t xml:space="preserve">Haebom Data Inc. has carried out the nationwide Blue Carbon Monitoring service</w:t>
      </w:r>
      <w:r>
        <w:t xml:space="preserve"> </w:t>
      </w:r>
      <w:r>
        <w:t xml:space="preserve">commissioned by the Korea Marine Environment Management Corporation (KOEM); the</w:t>
      </w:r>
      <w:r>
        <w:t xml:space="preserve"> </w:t>
      </w:r>
      <w:r>
        <w:t xml:space="preserve">present study was conducted independently of that contract.</w:t>
      </w:r>
    </w:p>
    <w:bookmarkEnd w:id="73"/>
    <w:bookmarkStart w:id="7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4"/>
    <w:bookmarkStart w:id="75" w:name="conflicts-of-interest"/>
    <w:p>
      <w:pPr>
        <w:pStyle w:val="Heading2"/>
      </w:pPr>
      <w:r>
        <w:t xml:space="preserve">Conflicts of Interest</w:t>
      </w:r>
    </w:p>
    <w:p>
      <w:pPr>
        <w:pStyle w:val="FirstParagraph"/>
      </w:pPr>
      <w:r>
        <w:t xml:space="preserve">The authors declare no conflicts of interest.</w:t>
      </w:r>
    </w:p>
    <w:bookmarkEnd w:id="75"/>
    <w:bookmarkStart w:id="141" w:name="references"/>
    <w:p>
      <w:pPr>
        <w:pStyle w:val="Heading2"/>
      </w:pPr>
      <w:r>
        <w:t xml:space="preserve">References</w:t>
      </w:r>
    </w:p>
    <w:bookmarkStart w:id="140" w:name="refs"/>
    <w:bookmarkStart w:id="77"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6">
        <w:r>
          <w:rPr>
            <w:rStyle w:val="Hyperlink"/>
          </w:rPr>
          <w:t xml:space="preserve">10.1038/s41586-018-0805-8</w:t>
        </w:r>
      </w:hyperlink>
      <w:r>
        <w:t xml:space="preserve">.</w:t>
      </w:r>
    </w:p>
    <w:bookmarkEnd w:id="77"/>
    <w:bookmarkStart w:id="79"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8">
        <w:r>
          <w:rPr>
            <w:rStyle w:val="Hyperlink"/>
          </w:rPr>
          <w:t xml:space="preserve">10.1126/science.1132294</w:t>
        </w:r>
      </w:hyperlink>
      <w:r>
        <w:t xml:space="preserve">.</w:t>
      </w:r>
    </w:p>
    <w:bookmarkEnd w:id="79"/>
    <w:bookmarkStart w:id="81"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80">
        <w:r>
          <w:rPr>
            <w:rStyle w:val="Hyperlink"/>
          </w:rPr>
          <w:t xml:space="preserve">10.1029/2021GL096813</w:t>
        </w:r>
      </w:hyperlink>
      <w:r>
        <w:t xml:space="preserve">.</w:t>
      </w:r>
    </w:p>
    <w:bookmarkEnd w:id="81"/>
    <w:bookmarkStart w:id="83"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2">
        <w:r>
          <w:rPr>
            <w:rStyle w:val="Hyperlink"/>
          </w:rPr>
          <w:t xml:space="preserve">10.1029/95GL03168</w:t>
        </w:r>
      </w:hyperlink>
      <w:r>
        <w:t xml:space="preserve">.</w:t>
      </w:r>
    </w:p>
    <w:bookmarkEnd w:id="83"/>
    <w:bookmarkStart w:id="85"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4">
        <w:r>
          <w:rPr>
            <w:rStyle w:val="Hyperlink"/>
          </w:rPr>
          <w:t xml:space="preserve">10.1109/TGRS.2009.2031843</w:t>
        </w:r>
      </w:hyperlink>
      <w:r>
        <w:t xml:space="preserve">.</w:t>
      </w:r>
    </w:p>
    <w:bookmarkEnd w:id="85"/>
    <w:bookmarkStart w:id="87"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6">
        <w:r>
          <w:rPr>
            <w:rStyle w:val="Hyperlink"/>
          </w:rPr>
          <w:t xml:space="preserve">10.3390/rs4113417</w:t>
        </w:r>
      </w:hyperlink>
      <w:r>
        <w:t xml:space="preserve">.</w:t>
      </w:r>
    </w:p>
    <w:bookmarkEnd w:id="87"/>
    <w:bookmarkStart w:id="89"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8">
        <w:r>
          <w:rPr>
            <w:rStyle w:val="Hyperlink"/>
          </w:rPr>
          <w:t xml:space="preserve">10.1016/j.rse.2017.04.009</w:t>
        </w:r>
      </w:hyperlink>
      <w:r>
        <w:t xml:space="preserve">.</w:t>
      </w:r>
    </w:p>
    <w:bookmarkEnd w:id="89"/>
    <w:bookmarkStart w:id="91"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90">
        <w:r>
          <w:rPr>
            <w:rStyle w:val="Hyperlink"/>
          </w:rPr>
          <w:t xml:space="preserve">10.1016/j.ecss.2019.03.006</w:t>
        </w:r>
      </w:hyperlink>
      <w:r>
        <w:t xml:space="preserve">.</w:t>
      </w:r>
    </w:p>
    <w:bookmarkEnd w:id="91"/>
    <w:bookmarkStart w:id="93"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2">
        <w:r>
          <w:rPr>
            <w:rStyle w:val="Hyperlink"/>
          </w:rPr>
          <w:t xml:space="preserve">10.3390/rs11242984</w:t>
        </w:r>
      </w:hyperlink>
      <w:r>
        <w:t xml:space="preserve">.</w:t>
      </w:r>
    </w:p>
    <w:bookmarkEnd w:id="93"/>
    <w:bookmarkStart w:id="95"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4">
        <w:r>
          <w:rPr>
            <w:rStyle w:val="Hyperlink"/>
          </w:rPr>
          <w:t xml:space="preserve">10.1016/j.isprsjprs.2017.07.008</w:t>
        </w:r>
      </w:hyperlink>
      <w:r>
        <w:t xml:space="preserve">.</w:t>
      </w:r>
    </w:p>
    <w:bookmarkEnd w:id="95"/>
    <w:bookmarkStart w:id="97"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6">
        <w:r>
          <w:rPr>
            <w:rStyle w:val="Hyperlink"/>
          </w:rPr>
          <w:t xml:space="preserve">10.3390/rs11242888</w:t>
        </w:r>
      </w:hyperlink>
      <w:r>
        <w:t xml:space="preserve">.</w:t>
      </w:r>
    </w:p>
    <w:bookmarkEnd w:id="97"/>
    <w:bookmarkStart w:id="99"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8">
        <w:r>
          <w:rPr>
            <w:rStyle w:val="Hyperlink"/>
          </w:rPr>
          <w:t xml:space="preserve">10.3390/rs11192212</w:t>
        </w:r>
      </w:hyperlink>
      <w:r>
        <w:t xml:space="preserve">.</w:t>
      </w:r>
    </w:p>
    <w:bookmarkEnd w:id="99"/>
    <w:bookmarkStart w:id="101"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00">
        <w:r>
          <w:rPr>
            <w:rStyle w:val="Hyperlink"/>
          </w:rPr>
          <w:t xml:space="preserve">10.3390/ijgi9020068</w:t>
        </w:r>
      </w:hyperlink>
      <w:r>
        <w:t xml:space="preserve">.</w:t>
      </w:r>
    </w:p>
    <w:bookmarkEnd w:id="101"/>
    <w:bookmarkStart w:id="103"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2">
        <w:r>
          <w:rPr>
            <w:rStyle w:val="Hyperlink"/>
          </w:rPr>
          <w:t xml:space="preserve">10.1029/2021GL096007</w:t>
        </w:r>
      </w:hyperlink>
      <w:r>
        <w:t xml:space="preserve">.</w:t>
      </w:r>
    </w:p>
    <w:bookmarkEnd w:id="103"/>
    <w:bookmarkStart w:id="105"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4">
        <w:r>
          <w:rPr>
            <w:rStyle w:val="Hyperlink"/>
          </w:rPr>
          <w:t xml:space="preserve">10.1080/17538947.2025.2554313</w:t>
        </w:r>
      </w:hyperlink>
      <w:r>
        <w:t xml:space="preserve">.</w:t>
      </w:r>
    </w:p>
    <w:bookmarkEnd w:id="105"/>
    <w:bookmarkStart w:id="107"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6">
        <w:r>
          <w:rPr>
            <w:rStyle w:val="Hyperlink"/>
          </w:rPr>
          <w:t xml:space="preserve">10.21105/joss.07786</w:t>
        </w:r>
      </w:hyperlink>
      <w:r>
        <w:t xml:space="preserve">.</w:t>
      </w:r>
    </w:p>
    <w:bookmarkEnd w:id="107"/>
    <w:bookmarkStart w:id="109"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8">
        <w:r>
          <w:rPr>
            <w:rStyle w:val="Hyperlink"/>
          </w:rPr>
          <w:t xml:space="preserve">10.1016/j.rsase.2024.101425</w:t>
        </w:r>
      </w:hyperlink>
      <w:r>
        <w:t xml:space="preserve">.</w:t>
      </w:r>
    </w:p>
    <w:bookmarkEnd w:id="109"/>
    <w:bookmarkStart w:id="111"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10">
        <w:r>
          <w:rPr>
            <w:rStyle w:val="Hyperlink"/>
          </w:rPr>
          <w:t xml:space="preserve">10.3389/fmars.2022.810549</w:t>
        </w:r>
      </w:hyperlink>
      <w:r>
        <w:t xml:space="preserve">.</w:t>
      </w:r>
    </w:p>
    <w:bookmarkEnd w:id="111"/>
    <w:bookmarkStart w:id="113"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2">
        <w:r>
          <w:rPr>
            <w:rStyle w:val="Hyperlink"/>
          </w:rPr>
          <w:t xml:space="preserve">10.1016/j.ecss.2025.109235</w:t>
        </w:r>
      </w:hyperlink>
      <w:r>
        <w:t xml:space="preserve">.</w:t>
      </w:r>
    </w:p>
    <w:bookmarkEnd w:id="113"/>
    <w:bookmarkStart w:id="115"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4">
        <w:r>
          <w:rPr>
            <w:rStyle w:val="Hyperlink"/>
          </w:rPr>
          <w:t xml:space="preserve">10.1016/j.ocecoaman.2014.07.008</w:t>
        </w:r>
      </w:hyperlink>
      <w:r>
        <w:t xml:space="preserve">.</w:t>
      </w:r>
    </w:p>
    <w:bookmarkEnd w:id="115"/>
    <w:bookmarkStart w:id="117"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6">
        <w:r>
          <w:rPr>
            <w:rStyle w:val="Hyperlink"/>
          </w:rPr>
          <w:t xml:space="preserve">10.1890/130260</w:t>
        </w:r>
      </w:hyperlink>
      <w:r>
        <w:t xml:space="preserve">.</w:t>
      </w:r>
    </w:p>
    <w:bookmarkEnd w:id="117"/>
    <w:bookmarkStart w:id="119"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8">
        <w:r>
          <w:rPr>
            <w:rStyle w:val="Hyperlink"/>
          </w:rPr>
          <w:t xml:space="preserve">10.1002/2013JC009788</w:t>
        </w:r>
      </w:hyperlink>
      <w:r>
        <w:t xml:space="preserve">.</w:t>
      </w:r>
    </w:p>
    <w:bookmarkEnd w:id="119"/>
    <w:bookmarkStart w:id="121"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20">
        <w:r>
          <w:rPr>
            <w:rStyle w:val="Hyperlink"/>
          </w:rPr>
          <w:t xml:space="preserve">10.1016/S0034-4257(02)00059-7</w:t>
        </w:r>
      </w:hyperlink>
      <w:r>
        <w:t xml:space="preserve">.</w:t>
      </w:r>
    </w:p>
    <w:bookmarkEnd w:id="121"/>
    <w:bookmarkStart w:id="123"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2">
        <w:r>
          <w:rPr>
            <w:rStyle w:val="Hyperlink"/>
          </w:rPr>
          <w:t xml:space="preserve">10.1016/j.ecss.2008.01.020</w:t>
        </w:r>
      </w:hyperlink>
      <w:r>
        <w:t xml:space="preserve">.</w:t>
      </w:r>
    </w:p>
    <w:bookmarkEnd w:id="123"/>
    <w:bookmarkStart w:id="125"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4">
        <w:r>
          <w:rPr>
            <w:rStyle w:val="Hyperlink"/>
          </w:rPr>
          <w:t xml:space="preserve">10.1109/JSTARS.2017.2697383</w:t>
        </w:r>
      </w:hyperlink>
      <w:r>
        <w:t xml:space="preserve">.</w:t>
      </w:r>
    </w:p>
    <w:bookmarkEnd w:id="125"/>
    <w:bookmarkStart w:id="127"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6">
        <w:r>
          <w:rPr>
            <w:rStyle w:val="Hyperlink"/>
          </w:rPr>
          <w:t xml:space="preserve">10.22761/DJ2022.4.1.004</w:t>
        </w:r>
      </w:hyperlink>
      <w:r>
        <w:t xml:space="preserve">.</w:t>
      </w:r>
    </w:p>
    <w:bookmarkEnd w:id="127"/>
    <w:bookmarkStart w:id="129"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8">
        <w:r>
          <w:rPr>
            <w:rStyle w:val="Hyperlink"/>
          </w:rPr>
          <w:t xml:space="preserve">10.1016/j.rse.2017.06.031</w:t>
        </w:r>
      </w:hyperlink>
      <w:r>
        <w:t xml:space="preserve">.</w:t>
      </w:r>
    </w:p>
    <w:bookmarkEnd w:id="129"/>
    <w:bookmarkStart w:id="131"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30">
        <w:r>
          <w:rPr>
            <w:rStyle w:val="Hyperlink"/>
          </w:rPr>
          <w:t xml:space="preserve">10.1016/j.rse.2011.11.026</w:t>
        </w:r>
      </w:hyperlink>
      <w:r>
        <w:t xml:space="preserve">.</w:t>
      </w:r>
    </w:p>
    <w:bookmarkEnd w:id="131"/>
    <w:bookmarkStart w:id="133" w:name="ref-codiga_2011_utide"/>
    <w:p>
      <w:pPr>
        <w:pStyle w:val="Bibliography"/>
      </w:pPr>
      <w:r>
        <w:t xml:space="preserve">29.</w:t>
      </w:r>
      <w:r>
        <w:t xml:space="preserve"> </w:t>
      </w:r>
      <w:r>
        <w:t xml:space="preserve">	</w:t>
      </w:r>
      <w:r>
        <w:t xml:space="preserve">Codiga, D.L.</w:t>
      </w:r>
      <w:r>
        <w:t xml:space="preserve"> </w:t>
      </w:r>
      <w:hyperlink r:id="rId132">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3"/>
    <w:bookmarkStart w:id="135"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4">
        <w:r>
          <w:rPr>
            <w:rStyle w:val="Hyperlink"/>
          </w:rPr>
          <w:t xml:space="preserve">10.5194/os-17-615-2021</w:t>
        </w:r>
      </w:hyperlink>
      <w:r>
        <w:t xml:space="preserve">.</w:t>
      </w:r>
    </w:p>
    <w:bookmarkEnd w:id="135"/>
    <w:bookmarkStart w:id="137"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6">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7"/>
    <w:bookmarkStart w:id="139"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8">
        <w:r>
          <w:rPr>
            <w:rStyle w:val="Hyperlink"/>
          </w:rPr>
          <w:t xml:space="preserve">10.1175/1520-0426(2002)019&lt;0183:EIMOBO&gt;2.0.CO;2</w:t>
        </w:r>
      </w:hyperlink>
      <w:r>
        <w:t xml:space="preserve">.</w:t>
      </w:r>
    </w:p>
    <w:bookmarkEnd w:id="139"/>
    <w:bookmarkEnd w:id="140"/>
    <w:bookmarkEnd w:id="141"/>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 Mirinae Kim1</dc:creator>
  <cp:keywords/>
  <dcterms:created xsi:type="dcterms:W3CDTF">2026-06-15T07:17:12Z</dcterms:created>
  <dcterms:modified xsi:type="dcterms:W3CDTF">2026-06-15T07:17:12Z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