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Descripción del SO 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  <w:t xml:space="preserve">OnWorks Oracle Linux en línea es una distribución de Linux de clase empresarial respaldada por Oracle y creada a partir de paquetes fuente para Red Hat Enterprise Linux (RHEL). Algunas de las características especiales de Oracle Linux incluyen un kernel de Linux personalizado y rigurosamente probado llamado "Oracle Unbreakable Kernel", una estrecha integración con los productos de hardware y software de Oracle, incluida la mayoría de las aplicaciones de bases de datos, y "parches sin tiempo de inactividad": una función que permite administradores para actualizar el kernel sin reiniciar.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¿Es open source o con licencia ?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El sistema operativo es Open Source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¿Cuáles son los recursos de Hard que tiene la MV? Si no se pueden ver, buscar requisitos mínimos en internet. </w:t>
      </w:r>
    </w:p>
    <w:p w:rsidR="00000000" w:rsidDel="00000000" w:rsidP="00000000" w:rsidRDefault="00000000" w:rsidRPr="00000000" w14:paraId="00000006">
      <w:pPr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7f7" w:val="clear"/>
        <w:spacing w:after="780" w:line="240" w:lineRule="auto"/>
        <w:ind w:left="720" w:firstLine="0"/>
        <w:jc w:val="both"/>
        <w:rPr>
          <w:rFonts w:ascii="Rubik Light" w:cs="Rubik Light" w:eastAsia="Rubik Light" w:hAnsi="Rubik Light"/>
          <w:sz w:val="32"/>
          <w:szCs w:val="32"/>
        </w:rPr>
      </w:pPr>
      <w:r w:rsidDel="00000000" w:rsidR="00000000" w:rsidRPr="00000000">
        <w:rPr>
          <w:rFonts w:ascii="Rubik" w:cs="Rubik" w:eastAsia="Rubik" w:hAnsi="Rubik"/>
          <w:color w:val="333333"/>
          <w:sz w:val="24"/>
          <w:szCs w:val="24"/>
        </w:rPr>
        <w:drawing>
          <wp:inline distB="114300" distT="114300" distL="114300" distR="114300">
            <wp:extent cx="2819400" cy="30956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¿Cómo se accede a la ventana de comandos?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Pasos: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Applications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Terminal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¿Puedo instalar aplicaciones?¿Por qué?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El sistema operativo permite la instalación de aplicaciones, porque funciona con la instalación local. </w:t>
      </w:r>
    </w:p>
    <w:p w:rsidR="00000000" w:rsidDel="00000000" w:rsidP="00000000" w:rsidRDefault="00000000" w:rsidRPr="00000000" w14:paraId="0000000D">
      <w:pPr>
        <w:widowControl w:val="0"/>
        <w:spacing w:after="200" w:lineRule="auto"/>
        <w:ind w:left="720" w:firstLine="0"/>
        <w:rPr>
          <w:rFonts w:ascii="Rubik Light" w:cs="Rubik Light" w:eastAsia="Rubik Light" w:hAnsi="Rubik Light"/>
          <w:sz w:val="32"/>
          <w:szCs w:val="32"/>
        </w:rPr>
      </w:pPr>
      <w:r w:rsidDel="00000000" w:rsidR="00000000" w:rsidRPr="00000000">
        <w:rPr>
          <w:rFonts w:ascii="Rubik Light" w:cs="Rubik Light" w:eastAsia="Rubik Light" w:hAnsi="Rubik Light"/>
          <w:sz w:val="32"/>
          <w:szCs w:val="32"/>
        </w:rPr>
        <w:drawing>
          <wp:inline distB="114300" distT="114300" distL="114300" distR="114300">
            <wp:extent cx="5731200" cy="4305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ubik Light" w:cs="Rubik Light" w:eastAsia="Rubik Light" w:hAnsi="Rubik Light"/>
          <w:sz w:val="32"/>
          <w:szCs w:val="32"/>
        </w:rPr>
        <w:drawing>
          <wp:inline distB="114300" distT="114300" distL="114300" distR="114300">
            <wp:extent cx="5731200" cy="4279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¿Hay juegos instalados? 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No se presentan juegos instalados por defecto. Sin embargo, en la página de aplicaciones permite realizar descarga de juegos. </w:t>
      </w:r>
    </w:p>
    <w:p w:rsidR="00000000" w:rsidDel="00000000" w:rsidP="00000000" w:rsidRDefault="00000000" w:rsidRPr="00000000" w14:paraId="00000010">
      <w:pPr>
        <w:widowControl w:val="0"/>
        <w:spacing w:after="200" w:lineRule="auto"/>
        <w:ind w:left="720" w:firstLine="0"/>
        <w:rPr>
          <w:rFonts w:ascii="Rubik Light" w:cs="Rubik Light" w:eastAsia="Rubik Light" w:hAnsi="Rubik Light"/>
          <w:sz w:val="32"/>
          <w:szCs w:val="32"/>
        </w:rPr>
      </w:pPr>
      <w:r w:rsidDel="00000000" w:rsidR="00000000" w:rsidRPr="00000000">
        <w:rPr>
          <w:rFonts w:ascii="Rubik Light" w:cs="Rubik Light" w:eastAsia="Rubik Light" w:hAnsi="Rubik Light"/>
          <w:sz w:val="32"/>
          <w:szCs w:val="32"/>
        </w:rPr>
        <w:drawing>
          <wp:inline distB="114300" distT="114300" distL="114300" distR="114300">
            <wp:extent cx="5731200" cy="4279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</w:pPr>
      <w:r w:rsidDel="00000000" w:rsidR="00000000" w:rsidRPr="00000000">
        <w:rPr>
          <w:i w:val="1"/>
          <w:rtl w:val="0"/>
        </w:rPr>
        <w:t xml:space="preserve">Capturar una imagen del file explorer (ejemplo)</w:t>
      </w:r>
      <w:r w:rsidDel="00000000" w:rsidR="00000000" w:rsidRPr="00000000">
        <w:rPr>
          <w:rFonts w:ascii="Rubik Light" w:cs="Rubik Light" w:eastAsia="Rubik Light" w:hAnsi="Rubik Light"/>
          <w:sz w:val="32"/>
          <w:szCs w:val="32"/>
        </w:rPr>
        <w:drawing>
          <wp:inline distB="114300" distT="114300" distL="114300" distR="114300">
            <wp:extent cx="5731200" cy="4279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200" w:lineRule="auto"/>
        <w:ind w:left="720" w:firstLine="0"/>
        <w:rPr>
          <w:rFonts w:ascii="Rubik Light" w:cs="Rubik Light" w:eastAsia="Rubik Light" w:hAnsi="Rubik Light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200" w:lineRule="auto"/>
        <w:ind w:left="720" w:firstLine="0"/>
        <w:rPr>
          <w:rFonts w:ascii="Rubik Light" w:cs="Rubik Light" w:eastAsia="Rubik Light" w:hAnsi="Rubik Light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ubik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right"/>
      <w:pPr>
        <w:ind w:left="72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ubikLight-regular.ttf"/><Relationship Id="rId2" Type="http://schemas.openxmlformats.org/officeDocument/2006/relationships/font" Target="fonts/RubikLight-bold.ttf"/><Relationship Id="rId3" Type="http://schemas.openxmlformats.org/officeDocument/2006/relationships/font" Target="fonts/RubikLight-italic.ttf"/><Relationship Id="rId4" Type="http://schemas.openxmlformats.org/officeDocument/2006/relationships/font" Target="fonts/RubikLight-boldItalic.ttf"/><Relationship Id="rId5" Type="http://schemas.openxmlformats.org/officeDocument/2006/relationships/font" Target="fonts/Rubik-regular.ttf"/><Relationship Id="rId6" Type="http://schemas.openxmlformats.org/officeDocument/2006/relationships/font" Target="fonts/Rubik-bold.ttf"/><Relationship Id="rId7" Type="http://schemas.openxmlformats.org/officeDocument/2006/relationships/font" Target="fonts/Rubik-italic.ttf"/><Relationship Id="rId8" Type="http://schemas.openxmlformats.org/officeDocument/2006/relationships/font" Target="fonts/Rubik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