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4C3" w:rsidRDefault="00000000">
      <w:pPr>
        <w:pStyle w:val="Ttulo"/>
        <w:keepNext w:val="0"/>
        <w:keepLines w:val="0"/>
        <w:spacing w:before="480" w:after="0" w:line="240" w:lineRule="auto"/>
        <w:ind w:left="-15"/>
      </w:pPr>
      <w:bookmarkStart w:id="0" w:name="_heading=h.1fob9te" w:colFirst="0" w:colLast="0"/>
      <w:bookmarkEnd w:id="0"/>
      <w:r>
        <w:t xml:space="preserve">Grupo 6 </w:t>
      </w:r>
    </w:p>
    <w:p w14:paraId="00000002" w14:textId="77777777" w:rsidR="00B044C3" w:rsidRDefault="00000000">
      <w:pPr>
        <w:rPr>
          <w:sz w:val="24"/>
          <w:szCs w:val="24"/>
        </w:rPr>
      </w:pPr>
      <w:hyperlink r:id="rId8">
        <w:r>
          <w:rPr>
            <w:color w:val="1155CC"/>
            <w:u w:val="single"/>
          </w:rPr>
          <w:t>https://www.welivesecurity.com/la-es/2021/06/10/backdoordiplomacy-actualizando-quarian-turian-backdoor-utilizado-contra-organizaciones-diplomaticas/</w:t>
        </w:r>
      </w:hyperlink>
    </w:p>
    <w:p w14:paraId="00000003" w14:textId="77777777" w:rsidR="00B044C3" w:rsidRDefault="00000000">
      <w:p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Deberán leer cada una de las noticias asignadas y responder en un documento de Google, las siguientes consignas:</w:t>
      </w:r>
    </w:p>
    <w:p w14:paraId="00000004" w14:textId="77777777" w:rsidR="00B044C3" w:rsidRDefault="00000000">
      <w:pPr>
        <w:numPr>
          <w:ilvl w:val="0"/>
          <w:numId w:val="1"/>
        </w:num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¿Qué tipo de amenaza es?</w:t>
      </w:r>
    </w:p>
    <w:p w14:paraId="00000005" w14:textId="77777777" w:rsidR="00B044C3" w:rsidRDefault="00000000">
      <w:pPr>
        <w:ind w:left="720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Es un malware llamado “Backdoor”</w:t>
      </w:r>
    </w:p>
    <w:p w14:paraId="00000006" w14:textId="77777777" w:rsidR="00B044C3" w:rsidRDefault="00000000">
      <w:pPr>
        <w:numPr>
          <w:ilvl w:val="0"/>
          <w:numId w:val="1"/>
        </w:num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¿Cómo comienza y cómo se propaga esta amenaza?</w:t>
      </w:r>
      <w:r>
        <w:rPr>
          <w:color w:val="666666"/>
          <w:sz w:val="24"/>
          <w:szCs w:val="24"/>
        </w:rPr>
        <w:br/>
        <w:t>Identifica los puntos vulnerables de acceso en un dispositivo y le da control parcial o total a otras personas para que hagan lo que quieran con él.</w:t>
      </w:r>
    </w:p>
    <w:p w14:paraId="00000007" w14:textId="77777777" w:rsidR="00B044C3" w:rsidRDefault="00000000">
      <w:pPr>
        <w:ind w:left="720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Una vez dentro de un sistema, sus operadores utilizan herramientas de código abierto para escanear el entorno y realizar movimiento lateral. El acceso interactivo se logra de dos maneras: (1) a través de un backdoor personalizado que llamamos Turian que deriva del backdoor Quarian; y (2) en menos casos, cuando se requiere un acceso más directo e interactivo, se implementan ciertas herramientas de acceso remoto de código abierto.</w:t>
      </w:r>
    </w:p>
    <w:p w14:paraId="00000008" w14:textId="77777777" w:rsidR="00B044C3" w:rsidRDefault="00000000">
      <w:pPr>
        <w:numPr>
          <w:ilvl w:val="0"/>
          <w:numId w:val="1"/>
        </w:num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¿Hay más de una amenaza aplicada?</w:t>
      </w:r>
    </w:p>
    <w:p w14:paraId="00000009" w14:textId="77777777" w:rsidR="00B044C3" w:rsidRDefault="00000000">
      <w:pPr>
        <w:ind w:left="720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Sí, no sólo es el backdoor, sino la recopilación de información y los ejecutables para robar información de unidades extraíbles flasUSB, por ejemplo: parte malisiosa de BalkanRAT, BalkanDoor, </w:t>
      </w:r>
    </w:p>
    <w:p w14:paraId="0000000A" w14:textId="77777777" w:rsidR="00B044C3" w:rsidRDefault="00000000">
      <w:pPr>
        <w:numPr>
          <w:ilvl w:val="0"/>
          <w:numId w:val="1"/>
        </w:num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¿Qué solución o medida recomendarían?</w:t>
      </w:r>
    </w:p>
    <w:p w14:paraId="0000000B" w14:textId="77777777" w:rsidR="00B044C3" w:rsidRDefault="00000000">
      <w:pPr>
        <w:ind w:left="720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lastRenderedPageBreak/>
        <w:t>Lo más recomendable es seguir las reglas básicas de ciberseguridad: tener cuidado con los correos electrónicos y examinar tanto los archivos adjuntos como los enlaces que puedan venir en ellos; mantener actualizado sus equipos y utilizar una solución de seguridad confiable.</w:t>
      </w:r>
    </w:p>
    <w:p w14:paraId="0000000C" w14:textId="2BC90D8D" w:rsidR="00B044C3" w:rsidRDefault="00000000">
      <w:pPr>
        <w:ind w:left="720"/>
        <w:jc w:val="both"/>
        <w:rPr>
          <w:color w:val="333333"/>
          <w:sz w:val="27"/>
          <w:szCs w:val="27"/>
          <w:highlight w:val="white"/>
        </w:rPr>
      </w:pPr>
      <w:r>
        <w:rPr>
          <w:color w:val="666666"/>
          <w:sz w:val="24"/>
          <w:szCs w:val="24"/>
        </w:rPr>
        <w:t>La eliminación manual de un backdoor no es fácil y, de hecho, lo mejor es recurrir a una herramienta para su eliminación automática; los antivirus cuentan con esta opción</w:t>
      </w:r>
      <w:r w:rsidR="000D6BBF">
        <w:rPr>
          <w:color w:val="666666"/>
          <w:sz w:val="24"/>
          <w:szCs w:val="24"/>
        </w:rPr>
        <w:t>…</w:t>
      </w:r>
    </w:p>
    <w:p w14:paraId="0000000D" w14:textId="77777777" w:rsidR="00B044C3" w:rsidRDefault="00000000">
      <w:pPr>
        <w:jc w:val="both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ab/>
      </w:r>
    </w:p>
    <w:p w14:paraId="0000000E" w14:textId="77777777" w:rsidR="00B044C3" w:rsidRDefault="00B044C3"/>
    <w:sectPr w:rsidR="00B044C3">
      <w:headerReference w:type="default" r:id="rId9"/>
      <w:footerReference w:type="default" r:id="rId10"/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EDC5" w14:textId="77777777" w:rsidR="00942130" w:rsidRDefault="00942130">
      <w:pPr>
        <w:spacing w:after="0" w:line="240" w:lineRule="auto"/>
      </w:pPr>
      <w:r>
        <w:separator/>
      </w:r>
    </w:p>
  </w:endnote>
  <w:endnote w:type="continuationSeparator" w:id="0">
    <w:p w14:paraId="6F67534F" w14:textId="77777777" w:rsidR="00942130" w:rsidRDefault="0094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B044C3" w:rsidRDefault="00B044C3"/>
  <w:p w14:paraId="00000012" w14:textId="461662A9" w:rsidR="00B044C3" w:rsidRDefault="00000000">
    <w:pPr>
      <w:ind w:left="792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0D6BBF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BE31" w14:textId="77777777" w:rsidR="00942130" w:rsidRDefault="00942130">
      <w:pPr>
        <w:spacing w:after="0" w:line="240" w:lineRule="auto"/>
      </w:pPr>
      <w:r>
        <w:separator/>
      </w:r>
    </w:p>
  </w:footnote>
  <w:footnote w:type="continuationSeparator" w:id="0">
    <w:p w14:paraId="375EF89F" w14:textId="77777777" w:rsidR="00942130" w:rsidRDefault="0094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B044C3" w:rsidRDefault="00B044C3">
    <w:pPr>
      <w:spacing w:line="240" w:lineRule="auto"/>
      <w:ind w:left="-15"/>
      <w:rPr>
        <w:rFonts w:ascii="Rajdhani" w:eastAsia="Rajdhani" w:hAnsi="Rajdhani" w:cs="Rajdhani"/>
        <w:b/>
        <w:color w:val="434343"/>
        <w:sz w:val="68"/>
        <w:szCs w:val="68"/>
      </w:rPr>
    </w:pPr>
  </w:p>
  <w:p w14:paraId="00000010" w14:textId="77777777" w:rsidR="00B044C3" w:rsidRDefault="00B044C3">
    <w:pPr>
      <w:spacing w:line="240" w:lineRule="auto"/>
      <w:ind w:left="-1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D3E61"/>
    <w:multiLevelType w:val="multilevel"/>
    <w:tmpl w:val="A170A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270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C3"/>
    <w:rsid w:val="000D6BBF"/>
    <w:rsid w:val="00942130"/>
    <w:rsid w:val="00B0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278B"/>
  <w15:docId w15:val="{A3CD4386-37AA-478C-90E0-047C5496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" w:eastAsia="es-CO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livesecurity.com/la-es/2021/06/10/backdoordiplomacy-actualizando-quarian-turian-backdoor-utilizado-contra-organizaciones-diplomatic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Z/bvLTv1jIqFAa1bPDDinKSTA==">AMUW2mVjL823Nz3fK/fUZDRs8v1RlRdWrfZVSEuljJy0n6kSszOyE3f8GJNoy/w3IjFaPzccptPIDKbz9QrmbfMIwFDy5ySVLBR6ISnEMWsZHONQNGnKRHMbyxai9+dkDwZiHzCaQUel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Margara PcH</cp:lastModifiedBy>
  <cp:revision>2</cp:revision>
  <dcterms:created xsi:type="dcterms:W3CDTF">2022-09-28T00:02:00Z</dcterms:created>
  <dcterms:modified xsi:type="dcterms:W3CDTF">2022-09-28T00:02:00Z</dcterms:modified>
</cp:coreProperties>
</file>