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of Non-Orthogonal Features</w:t>
      </w:r>
    </w:p>
    <w:p>
      <w:pPr>
        <w:pStyle w:val="Heading1"/>
      </w:pPr>
      <w:r>
        <w:t>Policy Document Template</w:t>
      </w:r>
    </w:p>
    <w:p>
      <w:pPr>
        <w:pStyle w:val="Heading2"/>
      </w:pPr>
      <w:r>
        <w:t>Overview</w:t>
      </w:r>
    </w:p>
    <w:p>
      <w:r>
        <w:t>This document defines the policy and guiding principles for a proposed non-orthogonal feature. Its purpose is to capture intent, constraints, and reasoning before design and implementation begin.</w:t>
      </w:r>
    </w:p>
    <w:p>
      <w:pPr>
        <w:pStyle w:val="Heading2"/>
      </w:pPr>
      <w:r>
        <w:t>Problem Statement</w:t>
      </w:r>
    </w:p>
    <w:p>
      <w:r>
        <w:t>Describe the problem being solved, why it matters, and why it cannot be addressed through existing mechanisms.</w:t>
      </w:r>
    </w:p>
    <w:p>
      <w:pPr>
        <w:pStyle w:val="Heading2"/>
      </w:pPr>
      <w:r>
        <w:t>Principles and Constraints</w:t>
      </w:r>
    </w:p>
    <w:p>
      <w:r>
        <w:t>Describe the core principles the feature must follow, including architectural constraints, performance expectations, and invariants that must be preserved.</w:t>
      </w:r>
    </w:p>
    <w:p>
      <w:pPr>
        <w:pStyle w:val="Heading2"/>
      </w:pPr>
      <w:r>
        <w:t>Interactions and Assumptions</w:t>
      </w:r>
    </w:p>
    <w:p>
      <w:r>
        <w:t>Describe known interactions with existing components, shared data structures, or external systems. Explicitly state assumptions the feature relies on.</w:t>
      </w:r>
    </w:p>
    <w:p>
      <w:pPr>
        <w:pStyle w:val="Heading2"/>
      </w:pPr>
      <w:r>
        <w:t>Non-goals</w:t>
      </w:r>
    </w:p>
    <w:p>
      <w:r>
        <w:t>Clearly state what this feature is not intended to do. Explicit non-goals help prevent scope creep.</w:t>
      </w:r>
    </w:p>
    <w:p>
      <w:pPr>
        <w:pStyle w:val="Heading2"/>
      </w:pPr>
      <w:r>
        <w:t>Summary</w:t>
      </w:r>
    </w:p>
    <w:p>
      <w:r>
        <w:t>Summarize the intent and boundaries of the feature in a concise form suitable for review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