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D5EA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kern w:val="0"/>
          <w:sz w:val="36"/>
          <w:szCs w:val="36"/>
          <w14:ligatures w14:val="none"/>
        </w:rPr>
      </w:pPr>
      <w:r>
        <w:rPr>
          <w:rStyle w:val="termhighlighted"/>
          <w:rFonts w:ascii="Arial" w:eastAsia="Times New Roman" w:hAnsi="Arial" w:cs="Arial"/>
          <w:color w:val="3C4043"/>
          <w:shd w:val="clear" w:color="auto" w:fill="FDE293"/>
        </w:rPr>
        <w:t>HAFEDFINANCIA</w:t>
      </w:r>
      <w:r>
        <w:rPr>
          <w:rFonts w:ascii="Arial" w:eastAsia="Times New Roman" w:hAnsi="Arial" w:cs="Arial"/>
          <w:color w:val="000000"/>
        </w:rPr>
        <w:t> – Code source complet et robuste (Document explicatif)</w:t>
      </w:r>
    </w:p>
    <w:p w14:paraId="67A55789" w14:textId="77777777" w:rsidR="00765231" w:rsidRDefault="00765231">
      <w:pPr>
        <w:pStyle w:val="Titre3"/>
        <w:shd w:val="clear" w:color="auto" w:fill="FAF9FD"/>
        <w:rPr>
          <w:rFonts w:ascii="Arial" w:eastAsia="Times New Roman" w:hAnsi="Arial" w:cs="Arial"/>
          <w:color w:val="000000"/>
        </w:rPr>
      </w:pPr>
      <w:r>
        <w:rPr>
          <w:rFonts w:ascii="Segoe UI Emoji" w:eastAsia="Times New Roman" w:hAnsi="Segoe UI Emoji" w:cs="Segoe UI Emoji"/>
          <w:color w:val="000000"/>
        </w:rPr>
        <w:t>🏦</w:t>
      </w:r>
      <w:r>
        <w:rPr>
          <w:rFonts w:ascii="Arial" w:eastAsia="Times New Roman" w:hAnsi="Arial" w:cs="Arial"/>
          <w:color w:val="000000"/>
        </w:rPr>
        <w:t xml:space="preserve"> Objectif du logiciel</w:t>
      </w:r>
    </w:p>
    <w:p w14:paraId="4D1C0154" w14:textId="77777777" w:rsidR="00765231" w:rsidRDefault="00765231">
      <w:pPr>
        <w:pStyle w:val="NormalWeb"/>
        <w:shd w:val="clear" w:color="auto" w:fill="FAF9FD"/>
        <w:rPr>
          <w:rFonts w:ascii="Arial" w:hAnsi="Arial" w:cs="Arial"/>
          <w:color w:val="000000"/>
          <w:sz w:val="19"/>
          <w:szCs w:val="19"/>
        </w:rPr>
      </w:pPr>
      <w:r>
        <w:rPr>
          <w:rStyle w:val="termhighlighted"/>
          <w:rFonts w:ascii="Arial" w:hAnsi="Arial" w:cs="Arial"/>
          <w:color w:val="3C4043"/>
          <w:sz w:val="19"/>
          <w:szCs w:val="19"/>
          <w:shd w:val="clear" w:color="auto" w:fill="FDE293"/>
        </w:rPr>
        <w:t>HAFEDFINANCIA</w:t>
      </w:r>
      <w:r>
        <w:rPr>
          <w:rFonts w:ascii="Arial" w:hAnsi="Arial" w:cs="Arial"/>
          <w:color w:val="000000"/>
          <w:sz w:val="19"/>
          <w:szCs w:val="19"/>
        </w:rPr>
        <w:t> est une application financière complète permettant de :</w:t>
      </w:r>
    </w:p>
    <w:p w14:paraId="466BD632" w14:textId="77777777" w:rsidR="00765231" w:rsidRDefault="00765231" w:rsidP="00765231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Gérer des comptes utilisateurs et rôles (RBAC)</w:t>
      </w:r>
    </w:p>
    <w:p w14:paraId="32051E79" w14:textId="77777777" w:rsidR="00765231" w:rsidRDefault="00765231" w:rsidP="00765231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Effectuer des transactions sécurisées</w:t>
      </w:r>
    </w:p>
    <w:p w14:paraId="096EC76D" w14:textId="77777777" w:rsidR="00765231" w:rsidRDefault="00765231" w:rsidP="00765231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Produire des statistiques et rapports</w:t>
      </w:r>
    </w:p>
    <w:p w14:paraId="79E54E4D" w14:textId="77777777" w:rsidR="00765231" w:rsidRDefault="00765231" w:rsidP="00765231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Supporter plusieurs langues</w:t>
      </w:r>
    </w:p>
    <w:p w14:paraId="6CF9D888" w14:textId="77777777" w:rsidR="00765231" w:rsidRDefault="00765231" w:rsidP="00765231">
      <w:pPr>
        <w:numPr>
          <w:ilvl w:val="0"/>
          <w:numId w:val="1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S'intégrer facilement dans un SI moderne via une API REST sécurisée</w:t>
      </w:r>
    </w:p>
    <w:p w14:paraId="47F4BD49" w14:textId="77777777" w:rsidR="00765231" w:rsidRDefault="00765231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153D40A" wp14:editId="2FB23D2A">
                <wp:extent cx="5760720" cy="1270"/>
                <wp:effectExtent l="0" t="31750" r="0" b="36830"/>
                <wp:docPr id="1237379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719AA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0E784F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🛠</w:t>
      </w:r>
      <w:r>
        <w:rPr>
          <w:rFonts w:ascii="Arial" w:eastAsia="Times New Roman" w:hAnsi="Arial" w:cs="Arial"/>
          <w:color w:val="000000"/>
        </w:rPr>
        <w:t xml:space="preserve"> Architecture technique (proposée et robuste)</w:t>
      </w:r>
    </w:p>
    <w:p w14:paraId="2D2A198F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termhighlighted"/>
          <w:color w:val="3C4043"/>
          <w:shd w:val="clear" w:color="auto" w:fill="FDE293"/>
        </w:rPr>
        <w:t>HAFEDFINANCIA</w:t>
      </w:r>
      <w:r>
        <w:rPr>
          <w:rStyle w:val="CodeHTML"/>
          <w:color w:val="000000"/>
        </w:rPr>
        <w:t>/</w:t>
      </w:r>
    </w:p>
    <w:p w14:paraId="432358E4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>├── api/              # API REST (Gin)</w:t>
      </w:r>
    </w:p>
    <w:p w14:paraId="3E1609C8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>│   └── routes/       # Routage, middlewares</w:t>
      </w:r>
    </w:p>
    <w:p w14:paraId="6E820729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├── </w:t>
      </w:r>
      <w:proofErr w:type="spellStart"/>
      <w:r>
        <w:rPr>
          <w:rStyle w:val="CodeHTML"/>
          <w:color w:val="000000"/>
        </w:rPr>
        <w:t>configs</w:t>
      </w:r>
      <w:proofErr w:type="spellEnd"/>
      <w:r>
        <w:rPr>
          <w:rStyle w:val="CodeHTML"/>
          <w:color w:val="000000"/>
        </w:rPr>
        <w:t>/          # Configurations multi-environnements (</w:t>
      </w:r>
      <w:proofErr w:type="spellStart"/>
      <w:r>
        <w:rPr>
          <w:rStyle w:val="CodeHTML"/>
          <w:color w:val="000000"/>
        </w:rPr>
        <w:t>dev</w:t>
      </w:r>
      <w:proofErr w:type="spellEnd"/>
      <w:r>
        <w:rPr>
          <w:rStyle w:val="CodeHTML"/>
          <w:color w:val="000000"/>
        </w:rPr>
        <w:t xml:space="preserve">, </w:t>
      </w:r>
      <w:proofErr w:type="spellStart"/>
      <w:r>
        <w:rPr>
          <w:rStyle w:val="CodeHTML"/>
          <w:color w:val="000000"/>
        </w:rPr>
        <w:t>prod</w:t>
      </w:r>
      <w:proofErr w:type="spellEnd"/>
      <w:r>
        <w:rPr>
          <w:rStyle w:val="CodeHTML"/>
          <w:color w:val="000000"/>
        </w:rPr>
        <w:t>)</w:t>
      </w:r>
    </w:p>
    <w:p w14:paraId="0D599101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├── </w:t>
      </w:r>
      <w:proofErr w:type="spellStart"/>
      <w:r>
        <w:rPr>
          <w:rStyle w:val="CodeHTML"/>
          <w:color w:val="000000"/>
        </w:rPr>
        <w:t>internal</w:t>
      </w:r>
      <w:proofErr w:type="spellEnd"/>
      <w:r>
        <w:rPr>
          <w:rStyle w:val="CodeHTML"/>
          <w:color w:val="000000"/>
        </w:rPr>
        <w:t>/</w:t>
      </w:r>
    </w:p>
    <w:p w14:paraId="401C966D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│   ├── </w:t>
      </w:r>
      <w:proofErr w:type="spellStart"/>
      <w:r>
        <w:rPr>
          <w:rStyle w:val="CodeHTML"/>
          <w:color w:val="000000"/>
        </w:rPr>
        <w:t>auth</w:t>
      </w:r>
      <w:proofErr w:type="spellEnd"/>
      <w:r>
        <w:rPr>
          <w:rStyle w:val="CodeHTML"/>
          <w:color w:val="000000"/>
        </w:rPr>
        <w:t>/         # Authentification, JWT, RBAC</w:t>
      </w:r>
    </w:p>
    <w:p w14:paraId="23C39CE1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│   ├── </w:t>
      </w:r>
      <w:proofErr w:type="spellStart"/>
      <w:r>
        <w:rPr>
          <w:rStyle w:val="CodeHTML"/>
          <w:color w:val="000000"/>
        </w:rPr>
        <w:t>db</w:t>
      </w:r>
      <w:proofErr w:type="spellEnd"/>
      <w:r>
        <w:rPr>
          <w:rStyle w:val="CodeHTML"/>
          <w:color w:val="000000"/>
        </w:rPr>
        <w:t>/           # Modèles et accès base de données (GORM)</w:t>
      </w:r>
    </w:p>
    <w:p w14:paraId="22662FF1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>│   ├── transaction/  # Logique métier transactions</w:t>
      </w:r>
    </w:p>
    <w:p w14:paraId="4549FFFA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│   ├── </w:t>
      </w:r>
      <w:proofErr w:type="spellStart"/>
      <w:r>
        <w:rPr>
          <w:rStyle w:val="CodeHTML"/>
          <w:color w:val="000000"/>
        </w:rPr>
        <w:t>stats</w:t>
      </w:r>
      <w:proofErr w:type="spellEnd"/>
      <w:r>
        <w:rPr>
          <w:rStyle w:val="CodeHTML"/>
          <w:color w:val="000000"/>
        </w:rPr>
        <w:t xml:space="preserve">/        # Statistiques et </w:t>
      </w:r>
      <w:proofErr w:type="spellStart"/>
      <w:r>
        <w:rPr>
          <w:rStyle w:val="CodeHTML"/>
          <w:color w:val="000000"/>
        </w:rPr>
        <w:t>reporting</w:t>
      </w:r>
      <w:proofErr w:type="spellEnd"/>
    </w:p>
    <w:p w14:paraId="42EDE1FA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>│   └── i18n/         # Internationalisation</w:t>
      </w:r>
    </w:p>
    <w:p w14:paraId="3B030A97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>├── scripts/          # Scripts CI/CD, migration, etc.</w:t>
      </w:r>
    </w:p>
    <w:p w14:paraId="7EBA035D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├── </w:t>
      </w:r>
      <w:proofErr w:type="spellStart"/>
      <w:r>
        <w:rPr>
          <w:rStyle w:val="CodeHTML"/>
          <w:color w:val="000000"/>
        </w:rPr>
        <w:t>Dockerfile</w:t>
      </w:r>
      <w:proofErr w:type="spellEnd"/>
      <w:r>
        <w:rPr>
          <w:rStyle w:val="CodeHTML"/>
          <w:color w:val="000000"/>
        </w:rPr>
        <w:t xml:space="preserve">        # </w:t>
      </w:r>
      <w:proofErr w:type="spellStart"/>
      <w:r>
        <w:rPr>
          <w:rStyle w:val="CodeHTML"/>
          <w:color w:val="000000"/>
        </w:rPr>
        <w:t>Build</w:t>
      </w:r>
      <w:proofErr w:type="spellEnd"/>
      <w:r>
        <w:rPr>
          <w:rStyle w:val="CodeHTML"/>
          <w:color w:val="000000"/>
        </w:rPr>
        <w:t xml:space="preserve"> </w:t>
      </w:r>
      <w:proofErr w:type="spellStart"/>
      <w:r>
        <w:rPr>
          <w:rStyle w:val="CodeHTML"/>
          <w:color w:val="000000"/>
        </w:rPr>
        <w:t>multi-stage</w:t>
      </w:r>
      <w:proofErr w:type="spellEnd"/>
      <w:r>
        <w:rPr>
          <w:rStyle w:val="CodeHTML"/>
          <w:color w:val="000000"/>
        </w:rPr>
        <w:t xml:space="preserve"> optimisé</w:t>
      </w:r>
    </w:p>
    <w:p w14:paraId="4120160C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├── </w:t>
      </w:r>
      <w:proofErr w:type="spellStart"/>
      <w:r>
        <w:rPr>
          <w:rStyle w:val="CodeHTML"/>
          <w:color w:val="000000"/>
        </w:rPr>
        <w:t>go.mod</w:t>
      </w:r>
      <w:proofErr w:type="spellEnd"/>
      <w:r>
        <w:rPr>
          <w:rStyle w:val="CodeHTML"/>
          <w:color w:val="000000"/>
        </w:rPr>
        <w:t xml:space="preserve"> / </w:t>
      </w:r>
      <w:proofErr w:type="spellStart"/>
      <w:r>
        <w:rPr>
          <w:rStyle w:val="CodeHTML"/>
          <w:color w:val="000000"/>
        </w:rPr>
        <w:t>go.sum</w:t>
      </w:r>
      <w:proofErr w:type="spellEnd"/>
      <w:r>
        <w:rPr>
          <w:rStyle w:val="CodeHTML"/>
          <w:color w:val="000000"/>
        </w:rPr>
        <w:t xml:space="preserve">   # Dépendances Go</w:t>
      </w:r>
    </w:p>
    <w:p w14:paraId="06FAAF97" w14:textId="77777777" w:rsidR="00765231" w:rsidRDefault="00765231">
      <w:pPr>
        <w:pStyle w:val="PrformatHTML"/>
        <w:shd w:val="clear" w:color="auto" w:fill="FAF9FD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└── </w:t>
      </w:r>
      <w:proofErr w:type="spellStart"/>
      <w:r>
        <w:rPr>
          <w:rStyle w:val="CodeHTML"/>
          <w:color w:val="000000"/>
        </w:rPr>
        <w:t>main.go</w:t>
      </w:r>
      <w:proofErr w:type="spellEnd"/>
      <w:r>
        <w:rPr>
          <w:rStyle w:val="CodeHTML"/>
          <w:color w:val="000000"/>
        </w:rPr>
        <w:t xml:space="preserve">           # Point d’entrée</w:t>
      </w:r>
    </w:p>
    <w:p w14:paraId="5A2EF68A" w14:textId="77777777" w:rsidR="00765231" w:rsidRDefault="00765231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7FA602B" wp14:editId="5D5B37DD">
                <wp:extent cx="5760720" cy="1270"/>
                <wp:effectExtent l="0" t="31750" r="0" b="36830"/>
                <wp:docPr id="49860920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B8975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B4FF4C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🔒</w:t>
      </w:r>
      <w:r>
        <w:rPr>
          <w:rFonts w:ascii="Arial" w:eastAsia="Times New Roman" w:hAnsi="Arial" w:cs="Arial"/>
          <w:color w:val="000000"/>
        </w:rPr>
        <w:t xml:space="preserve"> Sécurité et authentification (</w:t>
      </w:r>
      <w:proofErr w:type="spellStart"/>
      <w:r>
        <w:rPr>
          <w:rFonts w:ascii="Arial" w:eastAsia="Times New Roman" w:hAnsi="Arial" w:cs="Arial"/>
          <w:color w:val="000000"/>
        </w:rPr>
        <w:t>internal</w:t>
      </w:r>
      <w:proofErr w:type="spellEnd"/>
      <w:r>
        <w:rPr>
          <w:rFonts w:ascii="Arial" w:eastAsia="Times New Roman" w:hAnsi="Arial" w:cs="Arial"/>
          <w:color w:val="000000"/>
        </w:rPr>
        <w:t>/</w:t>
      </w:r>
      <w:proofErr w:type="spellStart"/>
      <w:r>
        <w:rPr>
          <w:rFonts w:ascii="Arial" w:eastAsia="Times New Roman" w:hAnsi="Arial" w:cs="Arial"/>
          <w:color w:val="000000"/>
        </w:rPr>
        <w:t>auth</w:t>
      </w:r>
      <w:proofErr w:type="spellEnd"/>
      <w:r>
        <w:rPr>
          <w:rFonts w:ascii="Arial" w:eastAsia="Times New Roman" w:hAnsi="Arial" w:cs="Arial"/>
          <w:color w:val="000000"/>
        </w:rPr>
        <w:t>)</w:t>
      </w:r>
    </w:p>
    <w:p w14:paraId="78B2E76A" w14:textId="77777777" w:rsidR="00765231" w:rsidRDefault="00765231" w:rsidP="00765231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JWT avec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refresh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token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sécurisé (expiration courte pour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access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token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0264C16D" w14:textId="77777777" w:rsidR="00765231" w:rsidRDefault="00765231" w:rsidP="00765231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RBAC : rôles et permissions fines</w:t>
      </w:r>
    </w:p>
    <w:p w14:paraId="6E5D2612" w14:textId="77777777" w:rsidR="00765231" w:rsidRDefault="00765231" w:rsidP="00765231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Rate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limiting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sur </w:t>
      </w:r>
      <w:r>
        <w:rPr>
          <w:rStyle w:val="CodeHTML"/>
          <w:color w:val="000000"/>
        </w:rPr>
        <w:t>/login</w:t>
      </w:r>
    </w:p>
    <w:p w14:paraId="068A7895" w14:textId="77777777" w:rsidR="00765231" w:rsidRDefault="00765231" w:rsidP="00765231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Stockage sécurisé des secrets avec variables d’env.</w:t>
      </w:r>
    </w:p>
    <w:p w14:paraId="09408FB9" w14:textId="77777777" w:rsidR="00765231" w:rsidRDefault="00765231" w:rsidP="00765231">
      <w:pPr>
        <w:numPr>
          <w:ilvl w:val="0"/>
          <w:numId w:val="2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Revocation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et détection des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tokens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volés</w:t>
      </w:r>
    </w:p>
    <w:p w14:paraId="0CD66A67" w14:textId="77777777" w:rsidR="00765231" w:rsidRDefault="00765231">
      <w:pPr>
        <w:pStyle w:val="NormalWeb"/>
        <w:shd w:val="clear" w:color="auto" w:fill="FAF9FD"/>
        <w:rPr>
          <w:rFonts w:ascii="Arial" w:hAnsi="Arial" w:cs="Arial"/>
          <w:color w:val="000000"/>
          <w:sz w:val="19"/>
          <w:szCs w:val="19"/>
        </w:rPr>
      </w:pPr>
      <w:r>
        <w:rPr>
          <w:rStyle w:val="lev"/>
          <w:rFonts w:ascii="Arial" w:hAnsi="Arial" w:cs="Arial"/>
          <w:color w:val="000000"/>
          <w:sz w:val="19"/>
          <w:szCs w:val="19"/>
        </w:rPr>
        <w:t>Clé technique</w:t>
      </w:r>
      <w:r>
        <w:rPr>
          <w:rFonts w:ascii="Arial" w:hAnsi="Arial" w:cs="Arial"/>
          <w:color w:val="000000"/>
          <w:sz w:val="19"/>
          <w:szCs w:val="19"/>
        </w:rPr>
        <w:t> : Middleware Gin </w:t>
      </w:r>
      <w:proofErr w:type="spellStart"/>
      <w:r>
        <w:rPr>
          <w:rStyle w:val="CodeHTML"/>
          <w:color w:val="000000"/>
        </w:rPr>
        <w:t>CheckPermission</w:t>
      </w:r>
      <w:proofErr w:type="spellEnd"/>
      <w:r>
        <w:rPr>
          <w:rStyle w:val="CodeHTML"/>
          <w:color w:val="000000"/>
        </w:rPr>
        <w:t>("</w:t>
      </w:r>
      <w:proofErr w:type="spellStart"/>
      <w:r>
        <w:rPr>
          <w:rStyle w:val="CodeHTML"/>
          <w:color w:val="000000"/>
        </w:rPr>
        <w:t>transaction:create</w:t>
      </w:r>
      <w:proofErr w:type="spellEnd"/>
      <w:r>
        <w:rPr>
          <w:rStyle w:val="CodeHTML"/>
          <w:color w:val="000000"/>
        </w:rPr>
        <w:t>")</w:t>
      </w:r>
      <w:r>
        <w:rPr>
          <w:rFonts w:ascii="Arial" w:hAnsi="Arial" w:cs="Arial"/>
          <w:color w:val="000000"/>
          <w:sz w:val="19"/>
          <w:szCs w:val="19"/>
        </w:rPr>
        <w:t>.</w:t>
      </w:r>
    </w:p>
    <w:p w14:paraId="18BC9BC1" w14:textId="77777777" w:rsidR="00765231" w:rsidRDefault="00765231">
      <w:pPr>
        <w:shd w:val="clear" w:color="auto" w:fill="FAF9FD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6B4837F9" wp14:editId="4FB353D3">
                <wp:extent cx="5760720" cy="1270"/>
                <wp:effectExtent l="0" t="31750" r="0" b="36830"/>
                <wp:docPr id="17140910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3EC3E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B006A5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🗄</w:t>
      </w:r>
      <w:r>
        <w:rPr>
          <w:rFonts w:ascii="Arial" w:eastAsia="Times New Roman" w:hAnsi="Arial" w:cs="Arial"/>
          <w:color w:val="000000"/>
        </w:rPr>
        <w:t xml:space="preserve"> Base de données et transactions (</w:t>
      </w:r>
      <w:proofErr w:type="spellStart"/>
      <w:r>
        <w:rPr>
          <w:rFonts w:ascii="Arial" w:eastAsia="Times New Roman" w:hAnsi="Arial" w:cs="Arial"/>
          <w:color w:val="000000"/>
        </w:rPr>
        <w:t>internal</w:t>
      </w:r>
      <w:proofErr w:type="spellEnd"/>
      <w:r>
        <w:rPr>
          <w:rFonts w:ascii="Arial" w:eastAsia="Times New Roman" w:hAnsi="Arial" w:cs="Arial"/>
          <w:color w:val="000000"/>
        </w:rPr>
        <w:t>/</w:t>
      </w:r>
      <w:proofErr w:type="spellStart"/>
      <w:r>
        <w:rPr>
          <w:rFonts w:ascii="Arial" w:eastAsia="Times New Roman" w:hAnsi="Arial" w:cs="Arial"/>
          <w:color w:val="000000"/>
        </w:rPr>
        <w:t>db</w:t>
      </w:r>
      <w:proofErr w:type="spellEnd"/>
      <w:r>
        <w:rPr>
          <w:rFonts w:ascii="Arial" w:eastAsia="Times New Roman" w:hAnsi="Arial" w:cs="Arial"/>
          <w:color w:val="000000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</w:rPr>
        <w:t>internal</w:t>
      </w:r>
      <w:proofErr w:type="spellEnd"/>
      <w:r>
        <w:rPr>
          <w:rFonts w:ascii="Arial" w:eastAsia="Times New Roman" w:hAnsi="Arial" w:cs="Arial"/>
          <w:color w:val="000000"/>
        </w:rPr>
        <w:t>/transaction)</w:t>
      </w:r>
    </w:p>
    <w:p w14:paraId="79FB9F03" w14:textId="77777777" w:rsidR="00765231" w:rsidRDefault="00765231" w:rsidP="00765231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Pool de connexions GORM optimisé</w:t>
      </w:r>
    </w:p>
    <w:p w14:paraId="45102356" w14:textId="77777777" w:rsidR="00765231" w:rsidRDefault="00765231" w:rsidP="00765231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Transactions atomiques </w:t>
      </w:r>
      <w:proofErr w:type="spellStart"/>
      <w:r>
        <w:rPr>
          <w:rStyle w:val="CodeHTML"/>
          <w:color w:val="000000"/>
        </w:rPr>
        <w:t>db.Transaction</w:t>
      </w:r>
      <w:proofErr w:type="spellEnd"/>
      <w:r>
        <w:rPr>
          <w:rStyle w:val="CodeHTML"/>
          <w:color w:val="000000"/>
        </w:rPr>
        <w:t>()</w:t>
      </w:r>
    </w:p>
    <w:p w14:paraId="17286DA4" w14:textId="77777777" w:rsidR="00765231" w:rsidRDefault="00765231" w:rsidP="00765231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Audit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trail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(</w:t>
      </w:r>
      <w:proofErr w:type="spellStart"/>
      <w:r>
        <w:rPr>
          <w:rStyle w:val="CodeHTML"/>
          <w:color w:val="000000"/>
        </w:rPr>
        <w:t>audit_logs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0502E66D" w14:textId="77777777" w:rsidR="00765231" w:rsidRDefault="00765231" w:rsidP="00765231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Précision financière via </w:t>
      </w:r>
      <w:proofErr w:type="spellStart"/>
      <w:r>
        <w:rPr>
          <w:rStyle w:val="CodeHTML"/>
          <w:color w:val="000000"/>
        </w:rPr>
        <w:t>decimal.Decimal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ou </w:t>
      </w:r>
      <w:r>
        <w:rPr>
          <w:rStyle w:val="CodeHTML"/>
          <w:color w:val="000000"/>
        </w:rPr>
        <w:t>int64</w:t>
      </w:r>
    </w:p>
    <w:p w14:paraId="5B4E9FC4" w14:textId="77777777" w:rsidR="00765231" w:rsidRDefault="00765231" w:rsidP="00765231">
      <w:pPr>
        <w:numPr>
          <w:ilvl w:val="0"/>
          <w:numId w:val="3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lastRenderedPageBreak/>
        <w:t>Prévention injections SQL même pour requêtes brutes</w:t>
      </w:r>
    </w:p>
    <w:p w14:paraId="7253F692" w14:textId="77777777" w:rsidR="00765231" w:rsidRDefault="00765231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4C9829F1" wp14:editId="523A9725">
                <wp:extent cx="5760720" cy="1270"/>
                <wp:effectExtent l="0" t="31750" r="0" b="36830"/>
                <wp:docPr id="10682188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E3EB5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272D1D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📈</w:t>
      </w:r>
      <w:r>
        <w:rPr>
          <w:rFonts w:ascii="Arial" w:eastAsia="Times New Roman" w:hAnsi="Arial" w:cs="Arial"/>
          <w:color w:val="000000"/>
        </w:rPr>
        <w:t xml:space="preserve"> Statistiques et </w:t>
      </w:r>
      <w:proofErr w:type="spellStart"/>
      <w:r>
        <w:rPr>
          <w:rFonts w:ascii="Arial" w:eastAsia="Times New Roman" w:hAnsi="Arial" w:cs="Arial"/>
          <w:color w:val="000000"/>
        </w:rPr>
        <w:t>reporting</w:t>
      </w:r>
      <w:proofErr w:type="spellEnd"/>
      <w:r>
        <w:rPr>
          <w:rFonts w:ascii="Arial" w:eastAsia="Times New Roman" w:hAnsi="Arial" w:cs="Arial"/>
          <w:color w:val="000000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</w:rPr>
        <w:t>internal</w:t>
      </w:r>
      <w:proofErr w:type="spellEnd"/>
      <w:r>
        <w:rPr>
          <w:rFonts w:ascii="Arial" w:eastAsia="Times New Roman" w:hAnsi="Arial" w:cs="Arial"/>
          <w:color w:val="000000"/>
        </w:rPr>
        <w:t>/</w:t>
      </w:r>
      <w:proofErr w:type="spellStart"/>
      <w:r>
        <w:rPr>
          <w:rFonts w:ascii="Arial" w:eastAsia="Times New Roman" w:hAnsi="Arial" w:cs="Arial"/>
          <w:color w:val="000000"/>
        </w:rPr>
        <w:t>stats</w:t>
      </w:r>
      <w:proofErr w:type="spellEnd"/>
      <w:r>
        <w:rPr>
          <w:rFonts w:ascii="Arial" w:eastAsia="Times New Roman" w:hAnsi="Arial" w:cs="Arial"/>
          <w:color w:val="000000"/>
        </w:rPr>
        <w:t>)</w:t>
      </w:r>
    </w:p>
    <w:p w14:paraId="6BFA5E91" w14:textId="77777777" w:rsidR="00765231" w:rsidRDefault="00765231" w:rsidP="00765231">
      <w:pPr>
        <w:numPr>
          <w:ilvl w:val="0"/>
          <w:numId w:val="4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Agrégations SQL via GORM</w:t>
      </w:r>
    </w:p>
    <w:p w14:paraId="7F0AC0E1" w14:textId="77777777" w:rsidR="00765231" w:rsidRDefault="00765231" w:rsidP="00765231">
      <w:pPr>
        <w:numPr>
          <w:ilvl w:val="0"/>
          <w:numId w:val="4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Export CSV / Excel / PDF (Go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libraries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5A9680A2" w14:textId="77777777" w:rsidR="00765231" w:rsidRDefault="00765231" w:rsidP="00765231">
      <w:pPr>
        <w:numPr>
          <w:ilvl w:val="0"/>
          <w:numId w:val="4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Visualisation via API et front-end externe</w:t>
      </w:r>
    </w:p>
    <w:p w14:paraId="5AD19B4B" w14:textId="77777777" w:rsidR="00765231" w:rsidRDefault="00765231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048DDE58" wp14:editId="5D53FC79">
                <wp:extent cx="5760720" cy="1270"/>
                <wp:effectExtent l="0" t="31750" r="0" b="36830"/>
                <wp:docPr id="85115794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24A12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3F8149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🌍</w:t>
      </w:r>
      <w:r>
        <w:rPr>
          <w:rFonts w:ascii="Arial" w:eastAsia="Times New Roman" w:hAnsi="Arial" w:cs="Arial"/>
          <w:color w:val="000000"/>
        </w:rPr>
        <w:t xml:space="preserve"> Internationalisation (</w:t>
      </w:r>
      <w:proofErr w:type="spellStart"/>
      <w:r>
        <w:rPr>
          <w:rFonts w:ascii="Arial" w:eastAsia="Times New Roman" w:hAnsi="Arial" w:cs="Arial"/>
          <w:color w:val="000000"/>
        </w:rPr>
        <w:t>internal</w:t>
      </w:r>
      <w:proofErr w:type="spellEnd"/>
      <w:r>
        <w:rPr>
          <w:rFonts w:ascii="Arial" w:eastAsia="Times New Roman" w:hAnsi="Arial" w:cs="Arial"/>
          <w:color w:val="000000"/>
        </w:rPr>
        <w:t>/i18n)</w:t>
      </w:r>
    </w:p>
    <w:p w14:paraId="3D4F9CB8" w14:textId="77777777" w:rsidR="00765231" w:rsidRDefault="00765231" w:rsidP="00765231">
      <w:pPr>
        <w:numPr>
          <w:ilvl w:val="0"/>
          <w:numId w:val="5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Chargement dynamique de fichiers JSON (</w:t>
      </w:r>
      <w:proofErr w:type="spellStart"/>
      <w:r>
        <w:rPr>
          <w:rStyle w:val="CodeHTML"/>
          <w:color w:val="000000"/>
        </w:rPr>
        <w:t>fr.json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, </w:t>
      </w:r>
      <w:proofErr w:type="spellStart"/>
      <w:r>
        <w:rPr>
          <w:rStyle w:val="CodeHTML"/>
          <w:color w:val="000000"/>
        </w:rPr>
        <w:t>en.json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323C1876" w14:textId="77777777" w:rsidR="00765231" w:rsidRDefault="00765231" w:rsidP="00765231">
      <w:pPr>
        <w:numPr>
          <w:ilvl w:val="0"/>
          <w:numId w:val="5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Middleware détection langue (</w:t>
      </w:r>
      <w:proofErr w:type="spellStart"/>
      <w:r>
        <w:rPr>
          <w:rStyle w:val="CodeHTML"/>
          <w:color w:val="000000"/>
        </w:rPr>
        <w:t>Accept-Language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)</w:t>
      </w:r>
    </w:p>
    <w:p w14:paraId="468323A2" w14:textId="77777777" w:rsidR="00765231" w:rsidRDefault="00765231" w:rsidP="00765231">
      <w:pPr>
        <w:numPr>
          <w:ilvl w:val="0"/>
          <w:numId w:val="5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Stockage de la langue préférée utilisateur</w:t>
      </w:r>
    </w:p>
    <w:p w14:paraId="2FFAE39B" w14:textId="77777777" w:rsidR="00765231" w:rsidRDefault="00765231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519776A3" wp14:editId="08F57D32">
                <wp:extent cx="5760720" cy="1270"/>
                <wp:effectExtent l="0" t="31750" r="0" b="36830"/>
                <wp:docPr id="17600869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C2AA9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FA7E69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⚙</w:t>
      </w:r>
      <w:r>
        <w:rPr>
          <w:rFonts w:ascii="Arial" w:eastAsia="Times New Roman" w:hAnsi="Arial" w:cs="Arial"/>
          <w:color w:val="000000"/>
        </w:rPr>
        <w:t xml:space="preserve"> API REST (api/routes)</w:t>
      </w:r>
    </w:p>
    <w:p w14:paraId="12D05877" w14:textId="77777777" w:rsidR="00765231" w:rsidRDefault="00765231" w:rsidP="00765231">
      <w:pPr>
        <w:numPr>
          <w:ilvl w:val="0"/>
          <w:numId w:val="6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Versioning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</w:t>
      </w:r>
      <w:r>
        <w:rPr>
          <w:rStyle w:val="CodeHTML"/>
          <w:color w:val="000000"/>
        </w:rPr>
        <w:t>/api/v1/...</w:t>
      </w:r>
    </w:p>
    <w:p w14:paraId="5DDE8A4C" w14:textId="77777777" w:rsidR="00765231" w:rsidRDefault="00765231" w:rsidP="00765231">
      <w:pPr>
        <w:numPr>
          <w:ilvl w:val="0"/>
          <w:numId w:val="6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Validation stricte des requêtes</w:t>
      </w:r>
    </w:p>
    <w:p w14:paraId="3D6C60DF" w14:textId="77777777" w:rsidR="00765231" w:rsidRDefault="00765231" w:rsidP="00765231">
      <w:pPr>
        <w:numPr>
          <w:ilvl w:val="0"/>
          <w:numId w:val="6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Gestion centralisée des erreurs → JSON structuré</w:t>
      </w:r>
    </w:p>
    <w:p w14:paraId="01CD2DFF" w14:textId="77777777" w:rsidR="00765231" w:rsidRDefault="00765231" w:rsidP="00765231">
      <w:pPr>
        <w:numPr>
          <w:ilvl w:val="0"/>
          <w:numId w:val="6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Logging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structuré avec </w:t>
      </w:r>
      <w:proofErr w:type="spellStart"/>
      <w:r>
        <w:rPr>
          <w:rStyle w:val="CodeHTML"/>
          <w:color w:val="000000"/>
        </w:rPr>
        <w:t>logrus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> ou </w:t>
      </w:r>
      <w:proofErr w:type="spellStart"/>
      <w:r>
        <w:rPr>
          <w:rStyle w:val="CodeHTML"/>
          <w:color w:val="000000"/>
        </w:rPr>
        <w:t>zap</w:t>
      </w:r>
      <w:proofErr w:type="spellEnd"/>
    </w:p>
    <w:p w14:paraId="376A4117" w14:textId="77777777" w:rsidR="00765231" w:rsidRDefault="00765231">
      <w:pPr>
        <w:shd w:val="clear" w:color="auto" w:fill="FAF9FD"/>
        <w:spacing w:after="0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noProof/>
          <w:color w:val="000000"/>
          <w:sz w:val="19"/>
          <w:szCs w:val="19"/>
        </w:rPr>
        <mc:AlternateContent>
          <mc:Choice Requires="wps">
            <w:drawing>
              <wp:inline distT="0" distB="0" distL="0" distR="0" wp14:anchorId="3AAF2C8C" wp14:editId="0571E592">
                <wp:extent cx="5760720" cy="1270"/>
                <wp:effectExtent l="0" t="31750" r="0" b="36830"/>
                <wp:docPr id="139170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EFDC0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4FE4B5" w14:textId="77777777" w:rsidR="00765231" w:rsidRDefault="00765231">
      <w:pPr>
        <w:pStyle w:val="Titre2"/>
        <w:shd w:val="clear" w:color="auto" w:fill="FAF9FD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Segoe UI Emoji" w:eastAsia="Times New Roman" w:hAnsi="Segoe UI Emoji" w:cs="Segoe UI Emoji"/>
          <w:color w:val="000000"/>
        </w:rPr>
        <w:t>🐳</w:t>
      </w:r>
      <w:r>
        <w:rPr>
          <w:rFonts w:ascii="Arial" w:eastAsia="Times New Roman" w:hAnsi="Arial" w:cs="Arial"/>
          <w:color w:val="000000"/>
        </w:rPr>
        <w:t xml:space="preserve"> Déploiement &amp; Observabilité</w:t>
      </w:r>
    </w:p>
    <w:p w14:paraId="4E059399" w14:textId="77777777" w:rsidR="00765231" w:rsidRDefault="00765231" w:rsidP="00765231">
      <w:pPr>
        <w:numPr>
          <w:ilvl w:val="0"/>
          <w:numId w:val="7"/>
        </w:numPr>
        <w:shd w:val="clear" w:color="auto" w:fill="FAF9FD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Dockerfile</w:t>
      </w:r>
      <w:proofErr w:type="spellEnd"/>
      <w:r>
        <w:rPr>
          <w:rFonts w:ascii="Arial" w:eastAsia="Times New Roman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9"/>
          <w:szCs w:val="19"/>
        </w:rPr>
        <w:t>multi-stage</w:t>
      </w:r>
      <w:proofErr w:type="spellEnd"/>
    </w:p>
    <w:p w14:paraId="46FC35FE" w14:textId="77777777" w:rsidR="00765231" w:rsidRDefault="00765231"/>
    <w:sectPr w:rsidR="00765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73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33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92F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F04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E0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241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D31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87166">
    <w:abstractNumId w:val="4"/>
  </w:num>
  <w:num w:numId="2" w16cid:durableId="798648254">
    <w:abstractNumId w:val="3"/>
  </w:num>
  <w:num w:numId="3" w16cid:durableId="1872761781">
    <w:abstractNumId w:val="2"/>
  </w:num>
  <w:num w:numId="4" w16cid:durableId="1373001579">
    <w:abstractNumId w:val="1"/>
  </w:num>
  <w:num w:numId="5" w16cid:durableId="1480996030">
    <w:abstractNumId w:val="5"/>
  </w:num>
  <w:num w:numId="6" w16cid:durableId="1785078155">
    <w:abstractNumId w:val="0"/>
  </w:num>
  <w:num w:numId="7" w16cid:durableId="348455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31"/>
    <w:rsid w:val="00765231"/>
    <w:rsid w:val="00AF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E09BC"/>
  <w15:chartTrackingRefBased/>
  <w15:docId w15:val="{6154F747-7774-B847-AF7D-19CA64D5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6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5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52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52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52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52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52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52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52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52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52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5231"/>
    <w:rPr>
      <w:b/>
      <w:bCs/>
      <w:smallCaps/>
      <w:color w:val="0F4761" w:themeColor="accent1" w:themeShade="BF"/>
      <w:spacing w:val="5"/>
    </w:rPr>
  </w:style>
  <w:style w:type="character" w:customStyle="1" w:styleId="termhighlighted">
    <w:name w:val="termhighlighted"/>
    <w:basedOn w:val="Policepardfaut"/>
    <w:rsid w:val="00765231"/>
  </w:style>
  <w:style w:type="paragraph" w:styleId="NormalWeb">
    <w:name w:val="Normal (Web)"/>
    <w:basedOn w:val="Normal"/>
    <w:uiPriority w:val="99"/>
    <w:semiHidden/>
    <w:unhideWhenUsed/>
    <w:rsid w:val="0076523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65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523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65231"/>
    <w:rPr>
      <w:rFonts w:ascii="Courier New" w:eastAsiaTheme="minorEastAsia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7652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HAFED MOUKHALED</dc:creator>
  <cp:keywords/>
  <dc:description/>
  <cp:lastModifiedBy>HAFED MOUKHALED</cp:lastModifiedBy>
  <cp:revision>2</cp:revision>
  <dcterms:created xsi:type="dcterms:W3CDTF">2026-03-03T06:07:00Z</dcterms:created>
  <dcterms:modified xsi:type="dcterms:W3CDTF">2026-03-03T06:07:00Z</dcterms:modified>
</cp:coreProperties>
</file>