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Biology with Python</w:t>
      </w:r>
    </w:p>
    <w:p>
      <w:r>
        <w:t>An introductory computational biology course uses Python to analyse nucleic acid and protein sequences and structures. MIT’s “Foundations of Computational and Systems Biology” describes the course as covering sequence alignment, motif finding, structural modelling and prediction, network modelling, and emerging research topics【345282699739497†L176-L183】. The course is designed for students with strong backgrounds in biology or computer science but not necessarily both. Python is used as the scripting language for bioinformatics tasks, and the course includes additional project components for graduate students【345282699739497†L185-L187】.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