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Geospatial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Oktibbeha</w:t>
      </w:r>
      <w:r>
        <w:t xml:space="preserve"> </w:t>
      </w:r>
      <w:r>
        <w:t xml:space="preserve">County</w:t>
      </w:r>
      <w:r>
        <w:t xml:space="preserve"> </w:t>
      </w:r>
      <w:r>
        <w:t xml:space="preserve">of</w:t>
      </w:r>
      <w:r>
        <w:t xml:space="preserve"> </w:t>
      </w:r>
      <w:r>
        <w:t xml:space="preserve">Mississippi,</w:t>
      </w:r>
      <w:r>
        <w:t xml:space="preserve"> </w:t>
      </w:r>
      <w:r>
        <w:t xml:space="preserve">USA</w:t>
      </w:r>
    </w:p>
    <w:p>
      <w:pPr>
        <w:pStyle w:val="Author"/>
      </w:pPr>
      <w:r>
        <w:t xml:space="preserve">Hafez Ahmad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Mississippi State University,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Hafez Ahmad: Conceptualization, Writing - Original Draft Preparation, Writing - Review &amp; Editing; Ernst-August Doelle: Writing - Review &amp; Editing.</w:t>
      </w:r>
    </w:p>
    <w:p>
      <w:pPr>
        <w:pStyle w:val="Textkrper"/>
      </w:pPr>
      <w:r>
        <w:t xml:space="preserve">Correspondence concerning this article should be addressed to Hafez Ahmad, Postal address. E-mail:</w:t>
      </w:r>
      <w:r>
        <w:t xml:space="preserve"> </w:t>
      </w:r>
      <w:hyperlink r:id="rId20">
        <w:r>
          <w:rPr>
            <w:rStyle w:val="Hyperlink"/>
          </w:rPr>
          <w:t xml:space="preserve">ha626@msstate.edu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Cs/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Cs/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Cs/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Cs/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Cs/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Cs/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Geospatial analysis of Oktibbeha County of Mississippi, USA</w:t>
      </w:r>
    </w:p>
    <w:p>
      <w:pPr>
        <w:pStyle w:val="Textkrper"/>
      </w:pPr>
      <w:r>
        <w:t xml:space="preserve">###we can use citation add symbol</w:t>
      </w:r>
      <w:r>
        <w:t xml:space="preserve"> </w:t>
      </w:r>
      <w:r>
        <w:t xml:space="preserve">(Mukhopadhyay et al., 2018)</w:t>
      </w:r>
    </w:p>
    <w:bookmarkStart w:id="22" w:name="Xc0f81ba5a1e7dd06ab3cbb1236ffa447f5594f3"/>
    <w:p>
      <w:pPr>
        <w:pStyle w:val="berschrift3"/>
      </w:pPr>
      <w:r>
        <w:rPr>
          <w:rStyle w:val="SectionNumber"/>
        </w:rPr>
        <w:t xml:space="preserve">0.0.1</w:t>
      </w:r>
      <w:r>
        <w:tab/>
      </w:r>
      <w:r>
        <w:t xml:space="preserve">git ###initiate the upstream tracking of the project on the GitHub repo git remote add origin</w:t>
      </w:r>
      <w:r>
        <w:t xml:space="preserve"> </w:t>
      </w:r>
      <w:hyperlink r:id="rId21">
        <w:r>
          <w:rPr>
            <w:rStyle w:val="Hyperlink"/>
          </w:rPr>
          <w:t xml:space="preserve">https://github.com/hafez-ahmad/R-markdown-article-class.git</w:t>
        </w:r>
      </w:hyperlink>
      <w:r>
        <w:t xml:space="preserve">.</w:t>
      </w:r>
    </w:p>
    <w:p>
      <w:pPr>
        <w:pStyle w:val="FirstParagraph"/>
      </w:pPr>
      <w:r>
        <w:t xml:space="preserve">###pull all files from the GitHub repo (typically just readme, license, gitignore) git pull origin master/ main</w:t>
      </w:r>
    </w:p>
    <w:p>
      <w:pPr>
        <w:pStyle w:val="Textkrper"/>
      </w:pPr>
      <w:r>
        <w:t xml:space="preserve">###set up GitHub repo to track changes on local machine git push -u origin master</w:t>
      </w:r>
    </w:p>
    <w:bookmarkEnd w:id="22"/>
    <w:bookmarkStart w:id="23" w:name="introduction"/>
    <w:p>
      <w:pPr>
        <w:pStyle w:val="berschrift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we will write about vegetation, temperature and rainfall and a little bit demography</w:t>
      </w:r>
    </w:p>
    <w:p>
      <w:pPr>
        <w:pStyle w:val="Textkrper"/>
      </w:pPr>
      <w:r>
        <w:t xml:space="preserve">Monitoring vegetation over time is an essential component of geographical resource management applications. On-site monitoring is frequently carried out by taking detailed measurements, such as canopy level measurements. In situ measurements are time-consuming, labor-intensive, and difficult to carry out over large geographic areas. Remote sensing, on the other hand, is a very viable option for monitoring numerous vegetation characteristics using various vegetation indices such as Normalized Difference Vegetation Index, Near-Infrared / Red Ratio, Soil and atmospherically resistant vegetation index</w:t>
      </w:r>
      <w:r>
        <w:t xml:space="preserve"> </w:t>
      </w:r>
      <w:r>
        <w:t xml:space="preserve">(Im &amp; Jensen, 2008)</w:t>
      </w:r>
      <w:r>
        <w:t xml:space="preserve">.</w:t>
      </w:r>
    </w:p>
    <w:p>
      <w:pPr>
        <w:pStyle w:val="Textkrper"/>
      </w:pPr>
      <w:r>
        <w:t xml:space="preserve">Land cover and land use analysis are critical for determining how people and local ecosystem services interact today and in the future. It serves as the foundation for a comprehensive analysis of the research topic</w:t>
      </w:r>
      <w:r>
        <w:t xml:space="preserve">(Mukhopadhyay et al., 2018)</w:t>
      </w:r>
      <w:r>
        <w:t xml:space="preserve">.</w:t>
      </w:r>
    </w:p>
    <w:bookmarkEnd w:id="23"/>
    <w:bookmarkStart w:id="26" w:name="methods"/>
    <w:p>
      <w:pPr>
        <w:pStyle w:val="berschrift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bookmarkStart w:id="25" w:name="Xc8c93ea11cc2ec603e20d264ed5b147cab9b08d"/>
    <w:p>
      <w:pPr>
        <w:pStyle w:val="berschrift2"/>
      </w:pPr>
      <w:r>
        <w:rPr>
          <w:rStyle w:val="SectionNumber"/>
        </w:rPr>
        <w:t xml:space="preserve">2.1</w:t>
      </w:r>
      <w:r>
        <w:tab/>
      </w:r>
      <w:r>
        <w:t xml:space="preserve">Participants (First and Last name (Your email))</w:t>
      </w:r>
    </w:p>
    <w:p>
      <w:pPr>
        <w:numPr>
          <w:ilvl w:val="0"/>
          <w:numId w:val="1001"/>
        </w:numPr>
        <w:pStyle w:val="Compact"/>
      </w:pPr>
      <w:r>
        <w:t xml:space="preserve">Hafez Ahmad (</w:t>
      </w:r>
      <w:hyperlink r:id="rId24">
        <w:r>
          <w:rPr>
            <w:rStyle w:val="Hyperlink"/>
          </w:rPr>
          <w:t xml:space="preserve">ha@msstate.edu</w:t>
        </w:r>
      </w:hyperlink>
      <w:r>
        <w:t xml:space="preserve">)</w:t>
      </w:r>
    </w:p>
    <w:bookmarkEnd w:id="25"/>
    <w:bookmarkEnd w:id="26"/>
    <w:bookmarkStart w:id="37" w:name="material"/>
    <w:p>
      <w:pPr>
        <w:pStyle w:val="berschrift1"/>
      </w:pPr>
      <w:r>
        <w:rPr>
          <w:rStyle w:val="SectionNumber"/>
        </w:rPr>
        <w:t xml:space="preserve">3</w:t>
      </w:r>
      <w:r>
        <w:tab/>
      </w:r>
      <w:r>
        <w:t xml:space="preserve">Material</w:t>
      </w:r>
    </w:p>
    <w:bookmarkStart w:id="28" w:name="study-area"/>
    <w:p>
      <w:pPr>
        <w:pStyle w:val="berschrift2"/>
      </w:pPr>
      <w:r>
        <w:rPr>
          <w:rStyle w:val="SectionNumber"/>
        </w:rPr>
        <w:t xml:space="preserve">3.1</w:t>
      </w:r>
      <w:r>
        <w:tab/>
      </w:r>
      <w:r>
        <w:t xml:space="preserve">Study area</w:t>
      </w:r>
    </w:p>
    <w:bookmarkStart w:id="27" w:name="we-write-about-oktibbeha-county"/>
    <w:p>
      <w:pPr>
        <w:pStyle w:val="berschrift3"/>
      </w:pPr>
      <w:r>
        <w:rPr>
          <w:rStyle w:val="SectionNumber"/>
        </w:rPr>
        <w:t xml:space="preserve">3.1.1</w:t>
      </w:r>
      <w:r>
        <w:tab/>
      </w:r>
      <w:r>
        <w:t xml:space="preserve">we write about Oktibbeha county.</w:t>
      </w:r>
    </w:p>
    <w:p>
      <w:pPr>
        <w:pStyle w:val="FirstParagraph"/>
      </w:pPr>
      <w:r>
        <w:t xml:space="preserve">Oktibbeha County is a micropolitan county in east-central Mississippi that is home to Starkville city and Mississippi State University. The county is located within Mississippi’s golden triangle region. The name of the county is derived from a Native American term that means</w:t>
      </w:r>
      <w:r>
        <w:t xml:space="preserve"> </w:t>
      </w:r>
      <w:r>
        <w:t xml:space="preserve">“</w:t>
      </w:r>
      <w:r>
        <w:t xml:space="preserve">bloody water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icy creek</w:t>
      </w:r>
      <w:r>
        <w:t xml:space="preserve">”</w:t>
      </w:r>
      <w:r>
        <w:t xml:space="preserve"> </w:t>
      </w:r>
      <w:r>
        <w:t xml:space="preserve">(Gannett, 1902)</w:t>
      </w:r>
      <w:r>
        <w:t xml:space="preserve">. According to the 2020 United States Census, the county had 51,788 people, 17,798 households, and 9,263 families.</w:t>
      </w:r>
    </w:p>
    <w:bookmarkEnd w:id="27"/>
    <w:bookmarkEnd w:id="28"/>
    <w:bookmarkStart w:id="29" w:name="procedure"/>
    <w:p>
      <w:pPr>
        <w:pStyle w:val="berschrift2"/>
      </w:pPr>
      <w:r>
        <w:rPr>
          <w:rStyle w:val="SectionNumber"/>
        </w:rPr>
        <w:t xml:space="preserve">3.2</w:t>
      </w:r>
      <w:r>
        <w:tab/>
      </w:r>
      <w:r>
        <w:t xml:space="preserve">Procedure</w:t>
      </w:r>
    </w:p>
    <w:bookmarkEnd w:id="29"/>
    <w:bookmarkStart w:id="31" w:name="X9043b2b5c6a714b50da378e267b8ad8f0b939da"/>
    <w:p>
      <w:pPr>
        <w:pStyle w:val="berschrift2"/>
      </w:pPr>
      <w:r>
        <w:rPr>
          <w:rStyle w:val="SectionNumber"/>
        </w:rPr>
        <w:t xml:space="preserve">3.3</w:t>
      </w:r>
      <w:r>
        <w:tab/>
      </w:r>
      <w:r>
        <w:t xml:space="preserve">Vegetation and Landuse</w:t>
      </w:r>
      <w:r>
        <w:t xml:space="preserve"> </w:t>
      </w:r>
      <m:oMathPara>
        <m:oMathParaPr>
          <m:jc m:val="center"/>
        </m:oMathParaPr>
        <m:oMath>
          <m:sSub>
            <m:e>
              <m:r>
                <m:t>2020</m:t>
              </m:r>
            </m:e>
            <m:sub>
              <m:r>
                <m:t>06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2021</m:t>
              </m:r>
            </m:e>
            <m:sub>
              <m:r>
                <m:t>02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2021</m:t>
              </m:r>
            </m:e>
            <m:sub>
              <m:r>
                <m:t>06</m:t>
              </m:r>
            </m:sub>
          </m:sSub>
          <m:r>
            <m:rPr>
              <m:sty m:val="p"/>
            </m:rPr>
            <m:t>,</m:t>
          </m:r>
          <m:sSub>
            <m:e>
              <m:r>
                <m:t>2022</m:t>
              </m:r>
            </m:e>
            <m:sub>
              <m:r>
                <m:t>02</m:t>
              </m:r>
            </m:sub>
          </m:sSub>
        </m:oMath>
      </m:oMathPara>
    </w:p>
    <w:p>
      <w:pPr>
        <w:pStyle w:val="FirstParagraph"/>
      </w:pPr>
      <m:oMath>
        <m:r>
          <m:t>N</m:t>
        </m:r>
        <m:r>
          <m:t>D</m:t>
        </m:r>
        <m:r>
          <m:t>V</m:t>
        </m:r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5</m:t>
            </m:r>
            <m:r>
              <m:rPr>
                <m:sty m:val="p"/>
              </m:rPr>
              <m:t>−</m:t>
            </m:r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4</m:t>
            </m:r>
          </m:num>
          <m:den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5</m:t>
            </m:r>
            <m:r>
              <m:rPr>
                <m:sty m:val="p"/>
              </m:rPr>
              <m:t>+</m:t>
            </m:r>
            <m:r>
              <m:t>B</m:t>
            </m:r>
            <m:r>
              <m:t>a</m:t>
            </m:r>
            <m:r>
              <m:t>n</m:t>
            </m:r>
            <m:r>
              <m:t>d</m:t>
            </m:r>
            <m:r>
              <m:t>4</m:t>
            </m:r>
          </m:den>
        </m:f>
      </m:oMath>
    </w:p>
    <w:p>
      <w:pPr>
        <w:pStyle w:val="Textkrper"/>
      </w:pPr>
      <w:r>
        <w:t xml:space="preserve">Landsurface temperature was download from</w:t>
      </w:r>
      <w:r>
        <w:br/>
      </w:r>
      <w:r>
        <w:t xml:space="preserve">1. MOD11A2.006 Terra Land Surface Temperature and Emissivity 8-Day Global 1km</w:t>
      </w:r>
    </w:p>
    <w:bookmarkStart w:id="30" w:name="data-analysis"/>
    <w:p>
      <w:pPr>
        <w:pStyle w:val="berschrift3"/>
      </w:pPr>
      <w:r>
        <w:rPr>
          <w:rStyle w:val="SectionNumber"/>
        </w:rPr>
        <w:t xml:space="preserve">3.3.1</w:t>
      </w:r>
      <w:r>
        <w:tab/>
      </w:r>
      <w:r>
        <w:t xml:space="preserve">Data analysis.</w:t>
      </w:r>
    </w:p>
    <w:p>
      <w:pPr>
        <w:pStyle w:val="FirstParagraph"/>
      </w:pPr>
      <w:r>
        <w:t xml:space="preserve">We used R [Version 4.1.2;</w:t>
      </w:r>
      <w:r>
        <w:t xml:space="preserve"> </w:t>
      </w:r>
      <w:r>
        <w:t xml:space="preserve">R Core Team (2021)</w:t>
      </w:r>
      <w:r>
        <w:t xml:space="preserve">] and the R-packages</w:t>
      </w:r>
      <w:r>
        <w:t xml:space="preserve"> </w:t>
      </w:r>
      <w:r>
        <w:rPr>
          <w:iCs/>
          <w:i/>
        </w:rPr>
        <w:t xml:space="preserve">dplyr</w:t>
      </w:r>
      <w:r>
        <w:t xml:space="preserve"> </w:t>
      </w:r>
      <w:r>
        <w:t xml:space="preserve">[Version 1.0.7;</w:t>
      </w:r>
      <w:r>
        <w:t xml:space="preserve"> </w:t>
      </w:r>
      <w:r>
        <w:t xml:space="preserve">Wickham, François, Henry, and Müller (2021)</w:t>
      </w:r>
      <w:r>
        <w:t xml:space="preserve">],</w:t>
      </w:r>
      <w:r>
        <w:t xml:space="preserve"> </w:t>
      </w:r>
      <w:r>
        <w:rPr>
          <w:iCs/>
          <w:i/>
        </w:rPr>
        <w:t xml:space="preserve">forcats</w:t>
      </w:r>
      <w:r>
        <w:t xml:space="preserve"> </w:t>
      </w:r>
      <w:r>
        <w:t xml:space="preserve">[Version 0.5.1;</w:t>
      </w:r>
      <w:r>
        <w:t xml:space="preserve"> </w:t>
      </w:r>
      <w:r>
        <w:t xml:space="preserve">Wickham (2021a)</w:t>
      </w:r>
      <w:r>
        <w:t xml:space="preserve">],</w:t>
      </w:r>
      <w:r>
        <w:t xml:space="preserve"> </w:t>
      </w:r>
      <w:r>
        <w:rPr>
          <w:iCs/>
          <w:i/>
        </w:rPr>
        <w:t xml:space="preserve">ggplot2</w:t>
      </w:r>
      <w:r>
        <w:t xml:space="preserve"> </w:t>
      </w:r>
      <w:r>
        <w:t xml:space="preserve">[Version 3.3.5;</w:t>
      </w:r>
      <w:r>
        <w:t xml:space="preserve"> </w:t>
      </w:r>
      <w:r>
        <w:t xml:space="preserve">Wickham (2016)</w:t>
      </w:r>
      <w:r>
        <w:t xml:space="preserve">],</w:t>
      </w:r>
      <w:r>
        <w:t xml:space="preserve"> </w:t>
      </w:r>
      <w:r>
        <w:rPr>
          <w:iCs/>
          <w:i/>
        </w:rPr>
        <w:t xml:space="preserve">gridExtra</w:t>
      </w:r>
      <w:r>
        <w:t xml:space="preserve"> </w:t>
      </w:r>
      <w:r>
        <w:t xml:space="preserve">[Version 2.3;</w:t>
      </w:r>
      <w:r>
        <w:t xml:space="preserve"> </w:t>
      </w:r>
      <w:r>
        <w:t xml:space="preserve">Auguie (2017)</w:t>
      </w:r>
      <w:r>
        <w:t xml:space="preserve">],</w:t>
      </w:r>
      <w:r>
        <w:t xml:space="preserve"> </w:t>
      </w:r>
      <w:r>
        <w:rPr>
          <w:iCs/>
          <w:i/>
        </w:rPr>
        <w:t xml:space="preserve">lattice</w:t>
      </w:r>
      <w:r>
        <w:t xml:space="preserve"> </w:t>
      </w:r>
      <w:r>
        <w:t xml:space="preserve">[Version 0.20.45;</w:t>
      </w:r>
      <w:r>
        <w:t xml:space="preserve"> </w:t>
      </w:r>
      <w:r>
        <w:t xml:space="preserve">Sarkar (2008)</w:t>
      </w:r>
      <w:r>
        <w:t xml:space="preserve">],</w:t>
      </w:r>
      <w:r>
        <w:t xml:space="preserve"> </w:t>
      </w:r>
      <w:r>
        <w:rPr>
          <w:iCs/>
          <w:i/>
        </w:rPr>
        <w:t xml:space="preserve">lubridate</w:t>
      </w:r>
      <w:r>
        <w:t xml:space="preserve"> </w:t>
      </w:r>
      <w:r>
        <w:t xml:space="preserve">[Version 1.8.0;</w:t>
      </w:r>
      <w:r>
        <w:t xml:space="preserve"> </w:t>
      </w:r>
      <w:r>
        <w:t xml:space="preserve">Grolemund and Wickham (2011)</w:t>
      </w:r>
      <w:r>
        <w:t xml:space="preserve">],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[Version 0.1.0.9997;</w:t>
      </w:r>
      <w:r>
        <w:t xml:space="preserve"> </w:t>
      </w:r>
      <w:r>
        <w:t xml:space="preserve">Aust and Barth (2020)</w:t>
      </w:r>
      <w:r>
        <w:t xml:space="preserve">],</w:t>
      </w:r>
      <w:r>
        <w:t xml:space="preserve"> </w:t>
      </w:r>
      <w:r>
        <w:rPr>
          <w:iCs/>
          <w:i/>
        </w:rPr>
        <w:t xml:space="preserve">purrr</w:t>
      </w:r>
      <w:r>
        <w:t xml:space="preserve"> </w:t>
      </w:r>
      <w:r>
        <w:t xml:space="preserve">[Version 0.3.4;</w:t>
      </w:r>
      <w:r>
        <w:t xml:space="preserve"> </w:t>
      </w:r>
      <w:r>
        <w:t xml:space="preserve">Henry and Wickham (2020)</w:t>
      </w:r>
      <w:r>
        <w:t xml:space="preserve">],</w:t>
      </w:r>
      <w:r>
        <w:t xml:space="preserve"> </w:t>
      </w:r>
      <w:r>
        <w:rPr>
          <w:iCs/>
          <w:i/>
        </w:rPr>
        <w:t xml:space="preserve">raster</w:t>
      </w:r>
      <w:r>
        <w:t xml:space="preserve"> </w:t>
      </w:r>
      <w:r>
        <w:t xml:space="preserve">[Version 3.5.2;</w:t>
      </w:r>
      <w:r>
        <w:t xml:space="preserve"> </w:t>
      </w:r>
      <w:r>
        <w:t xml:space="preserve">Hijmans (2021)</w:t>
      </w:r>
      <w:r>
        <w:t xml:space="preserve">;</w:t>
      </w:r>
      <w:r>
        <w:t xml:space="preserve"> </w:t>
      </w:r>
      <w:r>
        <w:t xml:space="preserve">Perpiñán and Hijmans (2021)</w:t>
      </w:r>
      <w:r>
        <w:t xml:space="preserve">],</w:t>
      </w:r>
      <w:r>
        <w:t xml:space="preserve"> </w:t>
      </w:r>
      <w:r>
        <w:rPr>
          <w:iCs/>
          <w:i/>
        </w:rPr>
        <w:t xml:space="preserve">rasterVis</w:t>
      </w:r>
      <w:r>
        <w:t xml:space="preserve"> </w:t>
      </w:r>
      <w:r>
        <w:t xml:space="preserve">[Version 0.51.0;</w:t>
      </w:r>
      <w:r>
        <w:t xml:space="preserve"> </w:t>
      </w:r>
      <w:r>
        <w:t xml:space="preserve">Perpiñán and Hijmans (2021)</w:t>
      </w:r>
      <w:r>
        <w:t xml:space="preserve">],</w:t>
      </w:r>
      <w:r>
        <w:t xml:space="preserve"> </w:t>
      </w:r>
      <w:r>
        <w:rPr>
          <w:iCs/>
          <w:i/>
        </w:rPr>
        <w:t xml:space="preserve">readr</w:t>
      </w:r>
      <w:r>
        <w:t xml:space="preserve"> </w:t>
      </w:r>
      <w:r>
        <w:t xml:space="preserve">[Version 2.0.2;</w:t>
      </w:r>
      <w:r>
        <w:t xml:space="preserve"> </w:t>
      </w:r>
      <w:r>
        <w:t xml:space="preserve">Wickham and Hester (2021)</w:t>
      </w:r>
      <w:r>
        <w:t xml:space="preserve">],</w:t>
      </w:r>
      <w:r>
        <w:t xml:space="preserve"> </w:t>
      </w:r>
      <w:r>
        <w:rPr>
          <w:iCs/>
          <w:i/>
        </w:rPr>
        <w:t xml:space="preserve">rgdal</w:t>
      </w:r>
      <w:r>
        <w:t xml:space="preserve"> </w:t>
      </w:r>
      <w:r>
        <w:t xml:space="preserve">[Version 1.5.27;</w:t>
      </w:r>
      <w:r>
        <w:t xml:space="preserve"> </w:t>
      </w:r>
      <w:r>
        <w:t xml:space="preserve">Bivand, Keitt, and Rowlingson (2021)</w:t>
      </w:r>
      <w:r>
        <w:t xml:space="preserve">],</w:t>
      </w:r>
      <w:r>
        <w:t xml:space="preserve"> </w:t>
      </w:r>
      <w:r>
        <w:rPr>
          <w:iCs/>
          <w:i/>
        </w:rPr>
        <w:t xml:space="preserve">RStoolbox</w:t>
      </w:r>
      <w:r>
        <w:t xml:space="preserve"> </w:t>
      </w:r>
      <w:r>
        <w:t xml:space="preserve">[Version 0.2.6;</w:t>
      </w:r>
      <w:r>
        <w:t xml:space="preserve"> </w:t>
      </w:r>
      <w:r>
        <w:t xml:space="preserve">Leutner, Horning, and Schwalb-Willmann (2019)</w:t>
      </w:r>
      <w:r>
        <w:t xml:space="preserve">],</w:t>
      </w:r>
      <w:r>
        <w:t xml:space="preserve"> </w:t>
      </w:r>
      <w:r>
        <w:rPr>
          <w:iCs/>
          <w:i/>
        </w:rPr>
        <w:t xml:space="preserve">sp</w:t>
      </w:r>
      <w:r>
        <w:t xml:space="preserve"> </w:t>
      </w:r>
      <w:r>
        <w:t xml:space="preserve">[Version 1.4.5;</w:t>
      </w:r>
      <w:r>
        <w:t xml:space="preserve"> </w:t>
      </w:r>
      <w:r>
        <w:t xml:space="preserve">Pebesma and Bivand (2005)</w:t>
      </w:r>
      <w:r>
        <w:t xml:space="preserve">],</w:t>
      </w:r>
      <w:r>
        <w:t xml:space="preserve"> </w:t>
      </w:r>
      <w:r>
        <w:rPr>
          <w:iCs/>
          <w:i/>
        </w:rPr>
        <w:t xml:space="preserve">stringr</w:t>
      </w:r>
      <w:r>
        <w:t xml:space="preserve"> </w:t>
      </w:r>
      <w:r>
        <w:t xml:space="preserve">[Version 1.4.0;</w:t>
      </w:r>
      <w:r>
        <w:t xml:space="preserve"> </w:t>
      </w:r>
      <w:r>
        <w:t xml:space="preserve">Wickham (2019)</w:t>
      </w:r>
      <w:r>
        <w:t xml:space="preserve">],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[Version 3.1.5;</w:t>
      </w:r>
      <w:r>
        <w:t xml:space="preserve"> </w:t>
      </w:r>
      <w:r>
        <w:t xml:space="preserve">Müller and Wickham (2021)</w:t>
      </w:r>
      <w:r>
        <w:t xml:space="preserve">],</w:t>
      </w:r>
      <w:r>
        <w:t xml:space="preserve"> </w:t>
      </w:r>
      <w:r>
        <w:rPr>
          <w:iCs/>
          <w:i/>
        </w:rPr>
        <w:t xml:space="preserve">tidyr</w:t>
      </w:r>
      <w:r>
        <w:t xml:space="preserve"> </w:t>
      </w:r>
      <w:r>
        <w:t xml:space="preserve">[Version 1.1.4;</w:t>
      </w:r>
      <w:r>
        <w:t xml:space="preserve"> </w:t>
      </w:r>
      <w:r>
        <w:t xml:space="preserve">Wickham (2021b)</w:t>
      </w:r>
      <w:r>
        <w:t xml:space="preserve">], and</w:t>
      </w:r>
      <w:r>
        <w:t xml:space="preserve"> </w:t>
      </w:r>
      <w:r>
        <w:rPr>
          <w:iCs/>
          <w:i/>
        </w:rPr>
        <w:t xml:space="preserve">tidyverse</w:t>
      </w:r>
      <w:r>
        <w:t xml:space="preserve"> </w:t>
      </w:r>
      <w:r>
        <w:t xml:space="preserve">[Version 1.3.1;</w:t>
      </w:r>
      <w:r>
        <w:t xml:space="preserve"> </w:t>
      </w:r>
      <w:r>
        <w:t xml:space="preserve">Wickham et al. (2019)</w:t>
      </w:r>
      <w:r>
        <w:t xml:space="preserve">] for all our analyses.</w:t>
      </w:r>
    </w:p>
    <w:bookmarkEnd w:id="30"/>
    <w:bookmarkEnd w:id="31"/>
    <w:bookmarkStart w:id="33" w:name="data-preprocessing"/>
    <w:p>
      <w:pPr>
        <w:pStyle w:val="berschrift2"/>
      </w:pPr>
      <w:r>
        <w:rPr>
          <w:rStyle w:val="SectionNumber"/>
        </w:rPr>
        <w:t xml:space="preserve">3.4</w:t>
      </w:r>
      <w:r>
        <w:tab/>
      </w:r>
      <w:r>
        <w:t xml:space="preserve">Data preprocessing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VerbatimChar"/>
        </w:rPr>
        <w:t xml:space="preserve">## [1] "meta_NA" "meta_NA" "meta_NA" "meta_NA"</w:t>
      </w:r>
    </w:p>
    <w:bookmarkStart w:id="32" w:name="X687f3a703a652bd3fb5dd2d77a49cd88bc5c090"/>
    <w:p>
      <w:pPr>
        <w:pStyle w:val="berschrift3"/>
      </w:pPr>
      <w:r>
        <w:rPr>
          <w:rStyle w:val="SectionNumber"/>
        </w:rPr>
        <w:t xml:space="preserve">3.4.1</w:t>
      </w:r>
      <w:r>
        <w:tab/>
      </w:r>
      <w:r>
        <w:t xml:space="preserve">Radiometric calibration and Atmospheric Correction.</w:t>
      </w:r>
    </w:p>
    <w:p>
      <w:pPr>
        <w:numPr>
          <w:ilvl w:val="0"/>
          <w:numId w:val="1002"/>
        </w:numPr>
      </w:pPr>
      <w:r>
        <w:t xml:space="preserve">Conversion DN values to spectral radiance</w:t>
      </w:r>
    </w:p>
    <w:p>
      <w:pPr>
        <w:numPr>
          <w:ilvl w:val="0"/>
          <w:numId w:val="1002"/>
        </w:numPr>
      </w:pPr>
      <w:r>
        <w:t xml:space="preserve">Conversion of spectral radiance to reflectance</w:t>
      </w:r>
    </w:p>
    <w:bookmarkEnd w:id="32"/>
    <w:bookmarkEnd w:id="33"/>
    <w:bookmarkStart w:id="34" w:name="statistical-analysis"/>
    <w:p>
      <w:pPr>
        <w:pStyle w:val="berschrift2"/>
      </w:pPr>
      <w:r>
        <w:rPr>
          <w:rStyle w:val="SectionNumber"/>
        </w:rPr>
        <w:t xml:space="preserve">3.5</w:t>
      </w:r>
      <w:r>
        <w:tab/>
      </w:r>
      <w:r>
        <w:t xml:space="preserve">Statistical analysis</w:t>
      </w:r>
    </w:p>
    <w:bookmarkEnd w:id="34"/>
    <w:bookmarkStart w:id="35" w:name="X8aae06c91b8bb89932dcc292a23584b8a0f1441"/>
    <w:p>
      <w:pPr>
        <w:pStyle w:val="berschrift2"/>
      </w:pPr>
      <w:r>
        <w:rPr>
          <w:rStyle w:val="SectionNumber"/>
        </w:rPr>
        <w:t xml:space="preserve">3.6</w:t>
      </w:r>
      <w:r>
        <w:tab/>
      </w:r>
      <w:r>
        <w:t xml:space="preserve">Land surface temperature and precipitation</w:t>
      </w:r>
    </w:p>
    <w:bookmarkEnd w:id="35"/>
    <w:bookmarkStart w:id="36" w:name="tests"/>
    <w:p>
      <w:pPr>
        <w:pStyle w:val="berschrift2"/>
      </w:pPr>
      <w:r>
        <w:rPr>
          <w:rStyle w:val="SectionNumber"/>
        </w:rPr>
        <w:t xml:space="preserve">3.7</w:t>
      </w:r>
      <w:r>
        <w:tab/>
      </w:r>
      <w:r>
        <w:t xml:space="preserve">Tests</w:t>
      </w:r>
    </w:p>
    <w:bookmarkEnd w:id="36"/>
    <w:bookmarkEnd w:id="37"/>
    <w:bookmarkStart w:id="39" w:name="results"/>
    <w:p>
      <w:pPr>
        <w:pStyle w:val="berschrift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Descriptive statistics of Land surface temperature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MOD11A2.006 Terra Land Surface Temperature and Emissivity 8-Day Global 1km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Table 2:</w:t>
      </w:r>
    </w:p>
    <w:p>
      <w:pPr>
        <w:pStyle w:val="TableCaption"/>
      </w:pPr>
      <w:r>
        <w:rPr>
          <w:iCs/>
          <w:i/>
        </w:rPr>
        <w:t xml:space="preserve">Descriptive statistics of Precipitation (mm/hr)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GPM: Monthly Global Precipitation Measurement (GPM) v6</w:t>
      </w:r>
    </w:p>
    <w:p>
      <w:pPr>
        <w:pStyle w:val="Textkrper"/>
      </w:pPr>
      <w:r>
        <w:t xml:space="preserve"> </w:t>
      </w:r>
      <w:r>
        <w:t xml:space="preserve"> </w:t>
      </w:r>
      <w:r>
        <w:drawing>
          <wp:inline>
            <wp:extent cx="4587290" cy="3669832"/>
            <wp:effectExtent b="0" l="0" r="0" t="0"/>
            <wp:docPr descr="Figure 1.   (ref:my-figure-caption)" title="" id="1" name="Picture"/>
            <a:graphic>
              <a:graphicData uri="http://schemas.openxmlformats.org/drawingml/2006/picture">
                <pic:pic>
                  <pic:nvPicPr>
                    <pic:cNvPr descr="R-Reproducible-Scientific-Article_files/figure-docx/my-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discussion"/>
    <w:p>
      <w:pPr>
        <w:pStyle w:val="berschrift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40"/>
    <w:bookmarkStart w:id="41" w:name="conclusion"/>
    <w:p>
      <w:pPr>
        <w:pStyle w:val="berschrift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p>
      <w:r>
        <w:br w:type="page"/>
      </w:r>
    </w:p>
    <w:bookmarkEnd w:id="41"/>
    <w:bookmarkStart w:id="85" w:name="references"/>
    <w:p>
      <w:pPr>
        <w:pStyle w:val="berschrift1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bookmarkStart w:id="84" w:name="refs"/>
    <w:bookmarkStart w:id="43" w:name="ref-R-gridExtra"/>
    <w:p>
      <w:pPr>
        <w:pStyle w:val="Literaturverzeichnis"/>
      </w:pPr>
      <w:r>
        <w:t xml:space="preserve">Auguie, B. (2017).</w:t>
      </w:r>
      <w:r>
        <w:t xml:space="preserve"> </w:t>
      </w:r>
      <w:r>
        <w:rPr>
          <w:iCs/>
          <w:i/>
        </w:rPr>
        <w:t xml:space="preserve">gridExtra: Miscellaneous functions for "grid" graphics</w:t>
      </w:r>
      <w:r>
        <w:t xml:space="preserve">. Retrieved from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https://CRAN.R-project.org/package=gridExtra</w:t>
        </w:r>
      </w:hyperlink>
    </w:p>
    <w:bookmarkEnd w:id="43"/>
    <w:bookmarkStart w:id="45" w:name="ref-R-papaja"/>
    <w:p>
      <w:pPr>
        <w:pStyle w:val="Literaturverzeichnis"/>
      </w:pPr>
      <w:r>
        <w:t xml:space="preserve">Aust, F., &amp; Barth, M. (2020).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Create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manuscripts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44">
        <w:r>
          <w:rPr>
            <w:rStyle w:val="Hyperlink"/>
          </w:rPr>
          <w:t xml:space="preserve">https://github.com/crsh/papaja</w:t>
        </w:r>
      </w:hyperlink>
    </w:p>
    <w:bookmarkEnd w:id="45"/>
    <w:bookmarkStart w:id="47" w:name="ref-R-rgdal"/>
    <w:p>
      <w:pPr>
        <w:pStyle w:val="Literaturverzeichnis"/>
      </w:pPr>
      <w:r>
        <w:t xml:space="preserve">Bivand, R., Keitt, T., &amp; Rowlingson, B. (2021).</w:t>
      </w:r>
      <w:r>
        <w:t xml:space="preserve"> </w:t>
      </w:r>
      <w:r>
        <w:rPr>
          <w:iCs/>
          <w:i/>
        </w:rPr>
        <w:t xml:space="preserve">Rgdal: Bindings for the ’geospatial’ data abstraction library</w:t>
      </w:r>
      <w:r>
        <w:t xml:space="preserve">. Retrieved from</w:t>
      </w:r>
      <w:r>
        <w:t xml:space="preserve"> </w:t>
      </w:r>
      <w:hyperlink r:id="rId46">
        <w:r>
          <w:rPr>
            <w:rStyle w:val="Hyperlink"/>
          </w:rPr>
          <w:t xml:space="preserve">https://CRAN.R-project.org/package=rgdal</w:t>
        </w:r>
      </w:hyperlink>
    </w:p>
    <w:bookmarkEnd w:id="47"/>
    <w:bookmarkStart w:id="48" w:name="ref-gannett1902origin"/>
    <w:p>
      <w:pPr>
        <w:pStyle w:val="Literaturverzeichnis"/>
      </w:pPr>
      <w:r>
        <w:t xml:space="preserve">Gannett, H. (1902). The origin of certain place names in the state of mississippi.</w:t>
      </w:r>
      <w:r>
        <w:t xml:space="preserve"> </w:t>
      </w:r>
      <w:r>
        <w:rPr>
          <w:iCs/>
          <w:i/>
        </w:rPr>
        <w:t xml:space="preserve">Publications of the Mississippi Historical Society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339–349.</w:t>
      </w:r>
    </w:p>
    <w:bookmarkEnd w:id="48"/>
    <w:bookmarkStart w:id="50" w:name="ref-R-lubridate"/>
    <w:p>
      <w:pPr>
        <w:pStyle w:val="Literaturverzeichnis"/>
      </w:pPr>
      <w:r>
        <w:t xml:space="preserve">Grolemund, G., &amp; Wickham, H. (2011). Dates and times made easy with</w:t>
      </w:r>
      <w:r>
        <w:t xml:space="preserve"> </w:t>
      </w:r>
      <w:r>
        <w:t xml:space="preserve">lubridate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Statistical Software</w:t>
      </w:r>
      <w:r>
        <w:t xml:space="preserve">,</w:t>
      </w:r>
      <w:r>
        <w:t xml:space="preserve"> </w:t>
      </w:r>
      <w:r>
        <w:rPr>
          <w:iCs/>
          <w:i/>
        </w:rPr>
        <w:t xml:space="preserve">40</w:t>
      </w:r>
      <w:r>
        <w:t xml:space="preserve">(3), 1–25. Retrieved from</w:t>
      </w:r>
      <w:r>
        <w:t xml:space="preserve"> </w:t>
      </w:r>
      <w:hyperlink r:id="rId49">
        <w:r>
          <w:rPr>
            <w:rStyle w:val="Hyperlink"/>
          </w:rPr>
          <w:t xml:space="preserve">https://www.jstatsoft.org/v40/i03/</w:t>
        </w:r>
      </w:hyperlink>
    </w:p>
    <w:bookmarkEnd w:id="50"/>
    <w:bookmarkStart w:id="52" w:name="ref-R-purrr"/>
    <w:p>
      <w:pPr>
        <w:pStyle w:val="Literaturverzeichnis"/>
      </w:pPr>
      <w:r>
        <w:t xml:space="preserve">Henry, L., &amp; Wickham, H. (2020).</w:t>
      </w:r>
      <w:r>
        <w:t xml:space="preserve"> </w:t>
      </w:r>
      <w:r>
        <w:rPr>
          <w:iCs/>
          <w:i/>
        </w:rPr>
        <w:t xml:space="preserve">Purrr: Functional programming tools</w:t>
      </w:r>
      <w:r>
        <w:t xml:space="preserve">. Retrieved from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https://CRAN.R-project.org/package=purrr</w:t>
        </w:r>
      </w:hyperlink>
    </w:p>
    <w:bookmarkEnd w:id="52"/>
    <w:bookmarkStart w:id="54" w:name="ref-R-raster"/>
    <w:p>
      <w:pPr>
        <w:pStyle w:val="Literaturverzeichnis"/>
      </w:pPr>
      <w:r>
        <w:t xml:space="preserve">Hijmans, R. J. (2021).</w:t>
      </w:r>
      <w:r>
        <w:t xml:space="preserve"> </w:t>
      </w:r>
      <w:r>
        <w:rPr>
          <w:iCs/>
          <w:i/>
        </w:rPr>
        <w:t xml:space="preserve">Raster: Geographic data analysis and modeling</w:t>
      </w:r>
      <w:r>
        <w:t xml:space="preserve">. Retrieved from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https://CRAN.R-project.org/package=raster</w:t>
        </w:r>
      </w:hyperlink>
    </w:p>
    <w:bookmarkEnd w:id="54"/>
    <w:bookmarkStart w:id="55" w:name="ref-im2008hyperspectral"/>
    <w:p>
      <w:pPr>
        <w:pStyle w:val="Literaturverzeichnis"/>
      </w:pPr>
      <w:r>
        <w:t xml:space="preserve">Im, J., &amp; Jensen, J. R. (2008). Hyperspectral remote sensing of vegetation.</w:t>
      </w:r>
      <w:r>
        <w:t xml:space="preserve"> </w:t>
      </w:r>
      <w:r>
        <w:rPr>
          <w:iCs/>
          <w:i/>
        </w:rPr>
        <w:t xml:space="preserve">Geography Compass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(6), 1943–1961.</w:t>
      </w:r>
    </w:p>
    <w:bookmarkEnd w:id="55"/>
    <w:bookmarkStart w:id="57" w:name="ref-R-RStoolbox"/>
    <w:p>
      <w:pPr>
        <w:pStyle w:val="Literaturverzeichnis"/>
      </w:pPr>
      <w:r>
        <w:t xml:space="preserve">Leutner, B., Horning, N., &amp; Schwalb-Willmann, J. (2019).</w:t>
      </w:r>
      <w:r>
        <w:t xml:space="preserve"> </w:t>
      </w:r>
      <w:r>
        <w:rPr>
          <w:iCs/>
          <w:i/>
        </w:rPr>
        <w:t xml:space="preserve">RStoolbox: Tools for remote sensing data analysis</w:t>
      </w:r>
      <w:r>
        <w:t xml:space="preserve">. Retrieved from</w:t>
      </w:r>
      <w:r>
        <w:t xml:space="preserve"> </w:t>
      </w:r>
      <w:hyperlink r:id="rId56">
        <w:r>
          <w:rPr>
            <w:rStyle w:val="Hyperlink"/>
          </w:rPr>
          <w:t xml:space="preserve">https://CRAN.R-project.org/package=RStoolbox</w:t>
        </w:r>
      </w:hyperlink>
    </w:p>
    <w:bookmarkEnd w:id="57"/>
    <w:bookmarkStart w:id="59" w:name="ref-Mukhopadhyay2018"/>
    <w:p>
      <w:pPr>
        <w:pStyle w:val="Literaturverzeichnis"/>
      </w:pPr>
      <w:r>
        <w:t xml:space="preserve">Mukhopadhyay, A., Hornby, D. D., Hutton, C. W., Lázár, A. N., Amoako Johnson, F., &amp; Ghosh, T. (2018).</w:t>
      </w:r>
      <w:r>
        <w:t xml:space="preserve"> </w:t>
      </w:r>
      <w:r>
        <w:t xml:space="preserve">Land cover and land use analysis in coastal Bangladesh</w:t>
      </w:r>
      <w:r>
        <w:t xml:space="preserve">.</w:t>
      </w:r>
      <w:r>
        <w:t xml:space="preserve"> </w:t>
      </w:r>
      <w:r>
        <w:rPr>
          <w:iCs/>
          <w:i/>
        </w:rPr>
        <w:t xml:space="preserve">Ecosystem Services for Well-Being in Deltas: Integrated Assessment for Policy Analysis</w:t>
      </w:r>
      <w:r>
        <w:t xml:space="preserve">, 367–381.</w:t>
      </w:r>
      <w:r>
        <w:t xml:space="preserve"> </w:t>
      </w:r>
      <w:hyperlink r:id="rId58">
        <w:r>
          <w:rPr>
            <w:rStyle w:val="Hyperlink"/>
          </w:rPr>
          <w:t xml:space="preserve">https://doi.org/10.1007/978-3-319-71093-8_20</w:t>
        </w:r>
      </w:hyperlink>
    </w:p>
    <w:bookmarkEnd w:id="59"/>
    <w:bookmarkStart w:id="61" w:name="ref-R-tibble"/>
    <w:p>
      <w:pPr>
        <w:pStyle w:val="Literaturverzeichnis"/>
      </w:pPr>
      <w:r>
        <w:t xml:space="preserve">Müller, K., &amp; Wickham, H. (2021).</w:t>
      </w:r>
      <w:r>
        <w:t xml:space="preserve"> </w:t>
      </w:r>
      <w:r>
        <w:rPr>
          <w:iCs/>
          <w:i/>
        </w:rPr>
        <w:t xml:space="preserve">Tibble: Simple data frames</w:t>
      </w:r>
      <w:r>
        <w:t xml:space="preserve">. Retrieved from</w:t>
      </w:r>
      <w:r>
        <w:t xml:space="preserve"> </w:t>
      </w:r>
      <w:hyperlink r:id="rId60">
        <w:r>
          <w:rPr>
            <w:rStyle w:val="Hyperlink"/>
          </w:rPr>
          <w:t xml:space="preserve">https://CRAN.R-project.org/package=tibble</w:t>
        </w:r>
      </w:hyperlink>
    </w:p>
    <w:bookmarkEnd w:id="61"/>
    <w:bookmarkStart w:id="63" w:name="ref-R-sp"/>
    <w:p>
      <w:pPr>
        <w:pStyle w:val="Literaturverzeichnis"/>
      </w:pPr>
      <w:r>
        <w:t xml:space="preserve">Pebesma, E. J., &amp; Bivand, R. S. (2005). Classes and methods for spatial data in</w:t>
      </w:r>
      <w:r>
        <w:t xml:space="preserve"> </w:t>
      </w:r>
      <w:r>
        <w:t xml:space="preserve">R</w:t>
      </w:r>
      <w:r>
        <w:t xml:space="preserve">.</w:t>
      </w:r>
      <w:r>
        <w:t xml:space="preserve"> </w:t>
      </w:r>
      <w:r>
        <w:rPr>
          <w:iCs/>
          <w:i/>
        </w:rPr>
        <w:t xml:space="preserve">R News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(2), 9–13. Retrieved from</w:t>
      </w:r>
      <w:r>
        <w:t xml:space="preserve"> </w:t>
      </w:r>
      <w:hyperlink r:id="rId62">
        <w:r>
          <w:rPr>
            <w:rStyle w:val="Hyperlink"/>
          </w:rPr>
          <w:t xml:space="preserve">https://CRAN.R-project.org/doc/Rnews/</w:t>
        </w:r>
      </w:hyperlink>
    </w:p>
    <w:bookmarkEnd w:id="63"/>
    <w:bookmarkStart w:id="65" w:name="ref-R-rasterVis"/>
    <w:p>
      <w:pPr>
        <w:pStyle w:val="Literaturverzeichnis"/>
      </w:pPr>
      <w:r>
        <w:t xml:space="preserve">Perpiñán, O., &amp; Hijmans, R. (2021).</w:t>
      </w:r>
      <w:r>
        <w:t xml:space="preserve"> </w:t>
      </w:r>
      <w:r>
        <w:rPr>
          <w:iCs/>
          <w:i/>
        </w:rPr>
        <w:t xml:space="preserve">rasterVis</w:t>
      </w:r>
      <w:r>
        <w:t xml:space="preserve">. Retrieved from</w:t>
      </w:r>
      <w:r>
        <w:t xml:space="preserve"> </w:t>
      </w:r>
      <w:hyperlink r:id="rId64">
        <w:r>
          <w:rPr>
            <w:rStyle w:val="Hyperlink"/>
          </w:rPr>
          <w:t xml:space="preserve">https://oscarperpinan.github.io/rastervis/</w:t>
        </w:r>
      </w:hyperlink>
    </w:p>
    <w:bookmarkEnd w:id="65"/>
    <w:bookmarkStart w:id="67" w:name="ref-R-base"/>
    <w:p>
      <w:pPr>
        <w:pStyle w:val="Literaturverzeichnis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66">
        <w:r>
          <w:rPr>
            <w:rStyle w:val="Hyperlink"/>
          </w:rPr>
          <w:t xml:space="preserve">https://www.R-project.org/</w:t>
        </w:r>
      </w:hyperlink>
    </w:p>
    <w:bookmarkEnd w:id="67"/>
    <w:bookmarkStart w:id="69" w:name="ref-R-lattice"/>
    <w:p>
      <w:pPr>
        <w:pStyle w:val="Literaturverzeichnis"/>
      </w:pPr>
      <w:r>
        <w:t xml:space="preserve">Sarkar, D. (2008).</w:t>
      </w:r>
      <w:r>
        <w:t xml:space="preserve"> </w:t>
      </w:r>
      <w:r>
        <w:rPr>
          <w:iCs/>
          <w:i/>
        </w:rPr>
        <w:t xml:space="preserve">Lattice: Multivariate data visualization with r</w:t>
      </w:r>
      <w:r>
        <w:t xml:space="preserve">. New York: Springer. Retrieved from</w:t>
      </w:r>
      <w:r>
        <w:t xml:space="preserve"> </w:t>
      </w:r>
      <w:hyperlink r:id="rId68">
        <w:r>
          <w:rPr>
            <w:rStyle w:val="Hyperlink"/>
          </w:rPr>
          <w:t xml:space="preserve">http://lmdvr.r-forge.r-project.org</w:t>
        </w:r>
      </w:hyperlink>
    </w:p>
    <w:bookmarkEnd w:id="69"/>
    <w:bookmarkStart w:id="71" w:name="ref-R-ggplot2"/>
    <w:p>
      <w:pPr>
        <w:pStyle w:val="Literaturverzeichnis"/>
      </w:pPr>
      <w:r>
        <w:t xml:space="preserve">Wickham, H. (2016).</w:t>
      </w:r>
      <w:r>
        <w:t xml:space="preserve"> </w:t>
      </w:r>
      <w:r>
        <w:rPr>
          <w:iCs/>
          <w:i/>
        </w:rPr>
        <w:t xml:space="preserve">ggplot2: Elegant graphics for data analysis</w:t>
      </w:r>
      <w:r>
        <w:t xml:space="preserve">. Springer-Verlag New York. Retrieved from</w:t>
      </w:r>
      <w:r>
        <w:t xml:space="preserve"> </w:t>
      </w:r>
      <w:hyperlink r:id="rId70">
        <w:r>
          <w:rPr>
            <w:rStyle w:val="Hyperlink"/>
          </w:rPr>
          <w:t xml:space="preserve">https://ggplot2.tidyverse.org</w:t>
        </w:r>
      </w:hyperlink>
    </w:p>
    <w:bookmarkEnd w:id="71"/>
    <w:bookmarkStart w:id="73" w:name="ref-R-stringr"/>
    <w:p>
      <w:pPr>
        <w:pStyle w:val="Literaturverzeichnis"/>
      </w:pPr>
      <w:r>
        <w:t xml:space="preserve">Wickham, H. (2019).</w:t>
      </w:r>
      <w:r>
        <w:t xml:space="preserve"> </w:t>
      </w:r>
      <w:r>
        <w:rPr>
          <w:iCs/>
          <w:i/>
        </w:rPr>
        <w:t xml:space="preserve">Stringr: Simple, consistent wrappers for common string operations</w:t>
      </w:r>
      <w:r>
        <w:t xml:space="preserve">. Retrieved from</w:t>
      </w:r>
      <w:r>
        <w:t xml:space="preserve"> </w:t>
      </w:r>
      <w:hyperlink r:id="rId72">
        <w:r>
          <w:rPr>
            <w:rStyle w:val="Hyperlink"/>
          </w:rPr>
          <w:t xml:space="preserve">https://CRAN.R-project.org/package=stringr</w:t>
        </w:r>
      </w:hyperlink>
    </w:p>
    <w:bookmarkEnd w:id="73"/>
    <w:bookmarkStart w:id="75" w:name="ref-R-forcats"/>
    <w:p>
      <w:pPr>
        <w:pStyle w:val="Literaturverzeichnis"/>
      </w:pPr>
      <w:r>
        <w:t xml:space="preserve">Wickham, H. (2021a).</w:t>
      </w:r>
      <w:r>
        <w:t xml:space="preserve"> </w:t>
      </w:r>
      <w:r>
        <w:rPr>
          <w:iCs/>
          <w:i/>
        </w:rPr>
        <w:t xml:space="preserve">Forcats: Tools for working with categorical variables (factors)</w:t>
      </w:r>
      <w:r>
        <w:t xml:space="preserve">. Retrieved from</w:t>
      </w:r>
      <w:r>
        <w:t xml:space="preserve"> </w:t>
      </w:r>
      <w:hyperlink r:id="rId74">
        <w:r>
          <w:rPr>
            <w:rStyle w:val="Hyperlink"/>
          </w:rPr>
          <w:t xml:space="preserve">https://CRAN.R-project.org/package=forcats</w:t>
        </w:r>
      </w:hyperlink>
    </w:p>
    <w:bookmarkEnd w:id="75"/>
    <w:bookmarkStart w:id="77" w:name="ref-R-tidyr"/>
    <w:p>
      <w:pPr>
        <w:pStyle w:val="Literaturverzeichnis"/>
      </w:pPr>
      <w:r>
        <w:t xml:space="preserve">Wickham, H. (2021b).</w:t>
      </w:r>
      <w:r>
        <w:t xml:space="preserve"> </w:t>
      </w:r>
      <w:r>
        <w:rPr>
          <w:iCs/>
          <w:i/>
        </w:rPr>
        <w:t xml:space="preserve">Tidyr: Tidy messy data</w:t>
      </w:r>
      <w:r>
        <w:t xml:space="preserve">. Retrieved from</w:t>
      </w:r>
      <w:r>
        <w:t xml:space="preserve"> </w:t>
      </w:r>
      <w:hyperlink r:id="rId76">
        <w:r>
          <w:rPr>
            <w:rStyle w:val="Hyperlink"/>
          </w:rPr>
          <w:t xml:space="preserve">https://CRAN.R-project.org/package=tidyr</w:t>
        </w:r>
      </w:hyperlink>
    </w:p>
    <w:bookmarkEnd w:id="77"/>
    <w:bookmarkStart w:id="79" w:name="ref-R-tidyverse"/>
    <w:p>
      <w:pPr>
        <w:pStyle w:val="Literaturverzeichnis"/>
      </w:pPr>
      <w:r>
        <w:t xml:space="preserve">Wickham, H., Averick, M., Bryan, J., Chang, W., McGowan, L. D., François, R., … Yutani, H. (2019). Welcome to the</w:t>
      </w:r>
      <w:r>
        <w:t xml:space="preserve"> </w:t>
      </w:r>
      <w:r>
        <w:t xml:space="preserve">tidyverse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(43), 1686.</w:t>
      </w:r>
      <w:r>
        <w:t xml:space="preserve"> </w:t>
      </w:r>
      <w:hyperlink r:id="rId78">
        <w:r>
          <w:rPr>
            <w:rStyle w:val="Hyperlink"/>
          </w:rPr>
          <w:t xml:space="preserve">https://doi.org/10.21105/joss.01686</w:t>
        </w:r>
      </w:hyperlink>
    </w:p>
    <w:bookmarkEnd w:id="79"/>
    <w:bookmarkStart w:id="81" w:name="ref-R-dplyr"/>
    <w:p>
      <w:pPr>
        <w:pStyle w:val="Literaturverzeichnis"/>
      </w:pPr>
      <w:r>
        <w:t xml:space="preserve">Wickham, H., François, R., Henry, L., &amp; Müller, K. (2021).</w:t>
      </w:r>
      <w:r>
        <w:t xml:space="preserve"> </w:t>
      </w:r>
      <w:r>
        <w:rPr>
          <w:iCs/>
          <w:i/>
        </w:rPr>
        <w:t xml:space="preserve">Dplyr: A grammar of data manipulation</w:t>
      </w:r>
      <w:r>
        <w:t xml:space="preserve">. Retrieved from</w:t>
      </w:r>
      <w:r>
        <w:t xml:space="preserve"> </w:t>
      </w:r>
      <w:hyperlink r:id="rId80">
        <w:r>
          <w:rPr>
            <w:rStyle w:val="Hyperlink"/>
          </w:rPr>
          <w:t xml:space="preserve">https://CRAN.R-project.org/package=dplyr</w:t>
        </w:r>
      </w:hyperlink>
    </w:p>
    <w:bookmarkEnd w:id="81"/>
    <w:bookmarkStart w:id="83" w:name="ref-R-readr"/>
    <w:p>
      <w:pPr>
        <w:pStyle w:val="Literaturverzeichnis"/>
      </w:pPr>
      <w:r>
        <w:t xml:space="preserve">Wickham, H., &amp; Hester, J. (2021).</w:t>
      </w:r>
      <w:r>
        <w:t xml:space="preserve"> </w:t>
      </w:r>
      <w:r>
        <w:rPr>
          <w:iCs/>
          <w:i/>
        </w:rPr>
        <w:t xml:space="preserve">Readr: Read rectangular text data</w:t>
      </w:r>
      <w:r>
        <w:t xml:space="preserve">. Retrieved from</w:t>
      </w:r>
      <w:r>
        <w:t xml:space="preserve"> </w:t>
      </w:r>
      <w:hyperlink r:id="rId82">
        <w:r>
          <w:rPr>
            <w:rStyle w:val="Hyperlink"/>
          </w:rPr>
          <w:t xml:space="preserve">https://CRAN.R-project.org/package=readr</w:t>
        </w:r>
      </w:hyperlink>
    </w:p>
    <w:bookmarkEnd w:id="83"/>
    <w:bookmarkEnd w:id="84"/>
    <w:bookmarkEnd w:id="85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image" Id="rId38" Target="media/rId38.png" /><Relationship Type="http://schemas.openxmlformats.org/officeDocument/2006/relationships/hyperlink" Id="rId68" Target="http://lmdvr.r-forge.r-project.org" TargetMode="External" /><Relationship Type="http://schemas.openxmlformats.org/officeDocument/2006/relationships/hyperlink" Id="rId62" Target="https://CRAN.R-project.org/doc/Rnews/" TargetMode="External" /><Relationship Type="http://schemas.openxmlformats.org/officeDocument/2006/relationships/hyperlink" Id="rId56" Target="https://CRAN.R-project.org/package=RStoolbox" TargetMode="External" /><Relationship Type="http://schemas.openxmlformats.org/officeDocument/2006/relationships/hyperlink" Id="rId80" Target="https://CRAN.R-project.org/package=dplyr" TargetMode="External" /><Relationship Type="http://schemas.openxmlformats.org/officeDocument/2006/relationships/hyperlink" Id="rId74" Target="https://CRAN.R-project.org/package=forcats" TargetMode="External" /><Relationship Type="http://schemas.openxmlformats.org/officeDocument/2006/relationships/hyperlink" Id="rId42" Target="https://CRAN.R-project.org/package=gridExtra" TargetMode="External" /><Relationship Type="http://schemas.openxmlformats.org/officeDocument/2006/relationships/hyperlink" Id="rId51" Target="https://CRAN.R-project.org/package=purrr" TargetMode="External" /><Relationship Type="http://schemas.openxmlformats.org/officeDocument/2006/relationships/hyperlink" Id="rId53" Target="https://CRAN.R-project.org/package=raster" TargetMode="External" /><Relationship Type="http://schemas.openxmlformats.org/officeDocument/2006/relationships/hyperlink" Id="rId82" Target="https://CRAN.R-project.org/package=readr" TargetMode="External" /><Relationship Type="http://schemas.openxmlformats.org/officeDocument/2006/relationships/hyperlink" Id="rId46" Target="https://CRAN.R-project.org/package=rgdal" TargetMode="External" /><Relationship Type="http://schemas.openxmlformats.org/officeDocument/2006/relationships/hyperlink" Id="rId72" Target="https://CRAN.R-project.org/package=stringr" TargetMode="External" /><Relationship Type="http://schemas.openxmlformats.org/officeDocument/2006/relationships/hyperlink" Id="rId60" Target="https://CRAN.R-project.org/package=tibble" TargetMode="External" /><Relationship Type="http://schemas.openxmlformats.org/officeDocument/2006/relationships/hyperlink" Id="rId76" Target="https://CRAN.R-project.org/package=tidyr" TargetMode="External" /><Relationship Type="http://schemas.openxmlformats.org/officeDocument/2006/relationships/hyperlink" Id="rId58" Target="https://doi.org/10.1007/978-3-319-71093-8_20" TargetMode="External" /><Relationship Type="http://schemas.openxmlformats.org/officeDocument/2006/relationships/hyperlink" Id="rId78" Target="https://doi.org/10.21105/joss.01686" TargetMode="External" /><Relationship Type="http://schemas.openxmlformats.org/officeDocument/2006/relationships/hyperlink" Id="rId70" Target="https://ggplot2.tidyverse.org" TargetMode="External" /><Relationship Type="http://schemas.openxmlformats.org/officeDocument/2006/relationships/hyperlink" Id="rId44" Target="https://github.com/crsh/papaja" TargetMode="External" /><Relationship Type="http://schemas.openxmlformats.org/officeDocument/2006/relationships/hyperlink" Id="rId21" Target="https://github.com/hafez-ahmad/R-markdown-article-class.git" TargetMode="External" /><Relationship Type="http://schemas.openxmlformats.org/officeDocument/2006/relationships/hyperlink" Id="rId64" Target="https://oscarperpinan.github.io/rastervis/" TargetMode="External" /><Relationship Type="http://schemas.openxmlformats.org/officeDocument/2006/relationships/hyperlink" Id="rId66" Target="https://www.R-project.org/" TargetMode="External" /><Relationship Type="http://schemas.openxmlformats.org/officeDocument/2006/relationships/hyperlink" Id="rId49" Target="https://www.jstatsoft.org/v40/i03/" TargetMode="External" /><Relationship Type="http://schemas.openxmlformats.org/officeDocument/2006/relationships/hyperlink" Id="rId20" Target="mailto:ha626@msstate.edu" TargetMode="External" /><Relationship Type="http://schemas.openxmlformats.org/officeDocument/2006/relationships/hyperlink" Id="rId24" Target="mailto:ha@msstat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://lmdvr.r-forge.r-project.org" TargetMode="External" /><Relationship Type="http://schemas.openxmlformats.org/officeDocument/2006/relationships/hyperlink" Id="rId62" Target="https://CRAN.R-project.org/doc/Rnews/" TargetMode="External" /><Relationship Type="http://schemas.openxmlformats.org/officeDocument/2006/relationships/hyperlink" Id="rId56" Target="https://CRAN.R-project.org/package=RStoolbox" TargetMode="External" /><Relationship Type="http://schemas.openxmlformats.org/officeDocument/2006/relationships/hyperlink" Id="rId80" Target="https://CRAN.R-project.org/package=dplyr" TargetMode="External" /><Relationship Type="http://schemas.openxmlformats.org/officeDocument/2006/relationships/hyperlink" Id="rId74" Target="https://CRAN.R-project.org/package=forcats" TargetMode="External" /><Relationship Type="http://schemas.openxmlformats.org/officeDocument/2006/relationships/hyperlink" Id="rId42" Target="https://CRAN.R-project.org/package=gridExtra" TargetMode="External" /><Relationship Type="http://schemas.openxmlformats.org/officeDocument/2006/relationships/hyperlink" Id="rId51" Target="https://CRAN.R-project.org/package=purrr" TargetMode="External" /><Relationship Type="http://schemas.openxmlformats.org/officeDocument/2006/relationships/hyperlink" Id="rId53" Target="https://CRAN.R-project.org/package=raster" TargetMode="External" /><Relationship Type="http://schemas.openxmlformats.org/officeDocument/2006/relationships/hyperlink" Id="rId82" Target="https://CRAN.R-project.org/package=readr" TargetMode="External" /><Relationship Type="http://schemas.openxmlformats.org/officeDocument/2006/relationships/hyperlink" Id="rId46" Target="https://CRAN.R-project.org/package=rgdal" TargetMode="External" /><Relationship Type="http://schemas.openxmlformats.org/officeDocument/2006/relationships/hyperlink" Id="rId72" Target="https://CRAN.R-project.org/package=stringr" TargetMode="External" /><Relationship Type="http://schemas.openxmlformats.org/officeDocument/2006/relationships/hyperlink" Id="rId60" Target="https://CRAN.R-project.org/package=tibble" TargetMode="External" /><Relationship Type="http://schemas.openxmlformats.org/officeDocument/2006/relationships/hyperlink" Id="rId76" Target="https://CRAN.R-project.org/package=tidyr" TargetMode="External" /><Relationship Type="http://schemas.openxmlformats.org/officeDocument/2006/relationships/hyperlink" Id="rId58" Target="https://doi.org/10.1007/978-3-319-71093-8_20" TargetMode="External" /><Relationship Type="http://schemas.openxmlformats.org/officeDocument/2006/relationships/hyperlink" Id="rId78" Target="https://doi.org/10.21105/joss.01686" TargetMode="External" /><Relationship Type="http://schemas.openxmlformats.org/officeDocument/2006/relationships/hyperlink" Id="rId70" Target="https://ggplot2.tidyverse.org" TargetMode="External" /><Relationship Type="http://schemas.openxmlformats.org/officeDocument/2006/relationships/hyperlink" Id="rId44" Target="https://github.com/crsh/papaja" TargetMode="External" /><Relationship Type="http://schemas.openxmlformats.org/officeDocument/2006/relationships/hyperlink" Id="rId21" Target="https://github.com/hafez-ahmad/R-markdown-article-class.git" TargetMode="External" /><Relationship Type="http://schemas.openxmlformats.org/officeDocument/2006/relationships/hyperlink" Id="rId64" Target="https://oscarperpinan.github.io/rastervis/" TargetMode="External" /><Relationship Type="http://schemas.openxmlformats.org/officeDocument/2006/relationships/hyperlink" Id="rId66" Target="https://www.R-project.org/" TargetMode="External" /><Relationship Type="http://schemas.openxmlformats.org/officeDocument/2006/relationships/hyperlink" Id="rId49" Target="https://www.jstatsoft.org/v40/i03/" TargetMode="External" /><Relationship Type="http://schemas.openxmlformats.org/officeDocument/2006/relationships/hyperlink" Id="rId20" Target="mailto:ha626@msstate.edu" TargetMode="External" /><Relationship Type="http://schemas.openxmlformats.org/officeDocument/2006/relationships/hyperlink" Id="rId24" Target="mailto:ha@ms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Geospatial analysis of Oktibbeha County of Mississippi, USA</dc:title>
  <dc:creator/>
  <cp:keywords/>
  <dcterms:created xsi:type="dcterms:W3CDTF">2022-03-28T15:54:13Z</dcterms:created>
  <dcterms:modified xsi:type="dcterms:W3CDTF">2022-03-28T15:54:13Z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C:\Users\Hafez\Documents\R\win-library\4.1\papaja\rmd\apa6.csl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Title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