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4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Geospatial</w:t>
      </w:r>
      <w:r>
        <w:t xml:space="preserve"> </w:t>
      </w:r>
      <w:r>
        <w:t xml:space="preserve">analysis</w:t>
      </w:r>
      <w:r>
        <w:t xml:space="preserve"> </w:t>
      </w:r>
      <w:r>
        <w:t xml:space="preserve">of</w:t>
      </w:r>
      <w:r>
        <w:t xml:space="preserve"> </w:t>
      </w:r>
      <w:r>
        <w:t xml:space="preserve">Oktibbeha</w:t>
      </w:r>
      <w:r>
        <w:t xml:space="preserve"> </w:t>
      </w:r>
      <w:r>
        <w:t xml:space="preserve">County</w:t>
      </w:r>
      <w:r>
        <w:t xml:space="preserve"> </w:t>
      </w:r>
      <w:r>
        <w:t xml:space="preserve">of</w:t>
      </w:r>
      <w:r>
        <w:t xml:space="preserve"> </w:t>
      </w:r>
      <w:r>
        <w:t xml:space="preserve">Mississippi,</w:t>
      </w:r>
      <w:r>
        <w:t xml:space="preserve"> </w:t>
      </w:r>
      <w:r>
        <w:t xml:space="preserve">USA</w:t>
      </w:r>
    </w:p>
    <w:p>
      <w:pPr>
        <w:pStyle w:val="Author"/>
      </w:pPr>
      <w:r>
        <w:t xml:space="preserve">Hafez Ahmad</w:t>
      </w:r>
      <w:r>
        <w:rPr>
          <w:vertAlign w:val="superscript"/>
        </w:rPr>
        <w:t xml:space="preserve">1</w:t>
      </w:r>
      <w:r>
        <w:t xml:space="preserve"> &amp; Ernst-August Doelle</w:t>
      </w:r>
      <w:r>
        <w:rPr>
          <w:vertAlign w:val="superscript"/>
        </w:rPr>
        <w:t xml:space="preserve">1,2</w:t>
      </w:r>
    </w:p>
    <w:p>
      <w:pPr>
        <w:pStyle w:val="Author"/>
      </w:pPr>
      <w:r>
        <w:rPr>
          <w:vertAlign w:val="superscript"/>
        </w:rPr>
        <w:t xml:space="preserve">1</w:t>
      </w:r>
      <w:r>
        <w:t xml:space="preserve"> </w:t>
      </w:r>
      <w:r>
        <w:t xml:space="preserve">Mississippi State University,</w:t>
      </w:r>
    </w:p>
    <w:p>
      <w:pPr>
        <w:pStyle w:val="Author"/>
      </w:pPr>
      <w:r>
        <w:rPr>
          <w:vertAlign w:val="superscript"/>
        </w:rPr>
        <w:t xml:space="preserve">2</w:t>
      </w:r>
      <w:r>
        <w:t xml:space="preserve"> </w:t>
      </w:r>
      <w:r>
        <w:t xml:space="preserve">Konstanz Business School</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Add complete departmental affiliations for each author here. Each new line herein must be indented, like this line.</w:t>
      </w:r>
    </w:p>
    <w:p>
      <w:pPr>
        <w:pStyle w:val="Textkrper"/>
      </w:pPr>
      <w:r>
        <w:t xml:space="preserve">Enter author note here.</w:t>
      </w:r>
    </w:p>
    <w:p>
      <w:pPr>
        <w:pStyle w:val="Textkrper"/>
      </w:pPr>
      <w:r>
        <w:t xml:space="preserve">The authors made the following contributions. Hafez Ahmad: Conceptualization, Writing - Original Draft Preparation, Writing - Review &amp; Editing; Ernst-August Doelle: Writing - Review &amp; Editing.</w:t>
      </w:r>
    </w:p>
    <w:p>
      <w:pPr>
        <w:pStyle w:val="Textkrper"/>
      </w:pPr>
      <w:r>
        <w:t xml:space="preserve">Correspondence concerning this article should be addressed to Hafez Ahmad, Postal address. E-mail:</w:t>
      </w:r>
      <w:r>
        <w:t xml:space="preserve"> </w:t>
      </w:r>
      <w:hyperlink r:id="rId20">
        <w:r>
          <w:rPr>
            <w:rStyle w:val="Hyperlink"/>
          </w:rPr>
          <w:t xml:space="preserve">ha626@msstate.edu</w:t>
        </w:r>
      </w:hyperlink>
    </w:p>
    <w:p>
      <w:pPr>
        <w:pStyle w:val="h1-pagebreak"/>
      </w:pPr>
      <w:r>
        <w:t xml:space="preserve">Abstract</w:t>
      </w:r>
    </w:p>
    <w:p>
      <w:pPr>
        <w:pStyle w:val="Textkrper"/>
      </w:pPr>
      <w:r>
        <w:t xml:space="preserve">One or two sentences providing a</w:t>
      </w:r>
      <w:r>
        <w:t xml:space="preserve"> </w:t>
      </w:r>
      <w:r>
        <w:rPr>
          <w:bCs/>
          <w:b/>
        </w:rPr>
        <w:t xml:space="preserve">basic introduction</w:t>
      </w:r>
      <w:r>
        <w:t xml:space="preserve"> </w:t>
      </w:r>
      <w:r>
        <w:t xml:space="preserve">to the field, comprehensible to a scientist in any discipline.</w:t>
      </w:r>
    </w:p>
    <w:p>
      <w:pPr>
        <w:pStyle w:val="Textkrper"/>
      </w:pPr>
      <w:r>
        <w:t xml:space="preserve">Two to three sentences of</w:t>
      </w:r>
      <w:r>
        <w:t xml:space="preserve"> </w:t>
      </w:r>
      <w:r>
        <w:rPr>
          <w:bCs/>
          <w:b/>
        </w:rPr>
        <w:t xml:space="preserve">more detailed background</w:t>
      </w:r>
      <w:r>
        <w:t xml:space="preserve">, comprehensible to scientists in related disciplines.</w:t>
      </w:r>
    </w:p>
    <w:p>
      <w:pPr>
        <w:pStyle w:val="Textkrper"/>
      </w:pPr>
      <w:r>
        <w:t xml:space="preserve">One sentence clearly stating the</w:t>
      </w:r>
      <w:r>
        <w:t xml:space="preserve"> </w:t>
      </w:r>
      <w:r>
        <w:rPr>
          <w:bCs/>
          <w:b/>
        </w:rPr>
        <w:t xml:space="preserve">general problem</w:t>
      </w:r>
      <w:r>
        <w:t xml:space="preserve"> </w:t>
      </w:r>
      <w:r>
        <w:t xml:space="preserve">being addressed by this particular study.</w:t>
      </w:r>
    </w:p>
    <w:p>
      <w:pPr>
        <w:pStyle w:val="Textkrper"/>
      </w:pPr>
      <w:r>
        <w:t xml:space="preserve">One sentence summarizing the main result (with the words</w:t>
      </w:r>
      <w:r>
        <w:t xml:space="preserve"> </w:t>
      </w:r>
      <w:r>
        <w:t xml:space="preserve">“</w:t>
      </w:r>
      <w:r>
        <w:rPr>
          <w:bCs/>
          <w:b/>
        </w:rPr>
        <w:t xml:space="preserve">here we show</w:t>
      </w:r>
      <w:r>
        <w:t xml:space="preserve">”</w:t>
      </w:r>
      <w:r>
        <w:t xml:space="preserve"> </w:t>
      </w:r>
      <w:r>
        <w:t xml:space="preserve">or their equivalent).</w:t>
      </w:r>
    </w:p>
    <w:p>
      <w:pPr>
        <w:pStyle w:val="Textkrper"/>
      </w:pPr>
      <w:r>
        <w:t xml:space="preserve">Two or three sentences explaining what the</w:t>
      </w:r>
      <w:r>
        <w:t xml:space="preserve"> </w:t>
      </w:r>
      <w:r>
        <w:rPr>
          <w:bCs/>
          <w:b/>
        </w:rPr>
        <w:t xml:space="preserve">main result</w:t>
      </w:r>
      <w:r>
        <w:t xml:space="preserve"> </w:t>
      </w:r>
      <w:r>
        <w:t xml:space="preserve">reveals in direct comparison to what was thought to be the case previously, or how the main result adds to previous knowledge.</w:t>
      </w:r>
    </w:p>
    <w:p>
      <w:pPr>
        <w:pStyle w:val="Textkrper"/>
      </w:pPr>
      <w:r>
        <w:t xml:space="preserve">One or two sentences to put the results into a more</w:t>
      </w:r>
      <w:r>
        <w:t xml:space="preserve"> </w:t>
      </w:r>
      <w:r>
        <w:rPr>
          <w:bCs/>
          <w:b/>
        </w:rPr>
        <w:t xml:space="preserve">general context</w:t>
      </w:r>
      <w:r>
        <w:t xml:space="preserve">.</w:t>
      </w:r>
    </w:p>
    <w:p>
      <w:pPr>
        <w:pStyle w:val="Textkrper"/>
      </w:pPr>
      <w:r>
        <w:t xml:space="preserve">Two or three sentences to provide a</w:t>
      </w:r>
      <w:r>
        <w:t xml:space="preserve"> </w:t>
      </w:r>
      <w:r>
        <w:rPr>
          <w:bCs/>
          <w:b/>
        </w:rPr>
        <w:t xml:space="preserve">broader perspective</w:t>
      </w:r>
      <w:r>
        <w:t xml:space="preserve">, readily comprehensible to a scientist in any discipline.</w:t>
      </w:r>
    </w:p>
    <w:p>
      <w:pPr>
        <w:pStyle w:val="Textkrper"/>
      </w:pPr>
      <w:r>
        <w:rPr>
          <w:iCs/>
          <w:i/>
        </w:rPr>
        <w:t xml:space="preserve">Keywords:</w:t>
      </w:r>
      <w:r>
        <w:t xml:space="preserve"> </w:t>
      </w:r>
      <w:r>
        <w:t xml:space="preserve">keywords</w:t>
      </w:r>
    </w:p>
    <w:p>
      <w:pPr>
        <w:pStyle w:val="Textkrper"/>
      </w:pPr>
      <w:r>
        <w:rPr>
          <w:iCs/>
          <w:i/>
        </w:rPr>
        <w:t xml:space="preserve">Word count:</w:t>
      </w:r>
      <w:r>
        <w:t xml:space="preserve"> </w:t>
      </w:r>
      <w:r>
        <w:t xml:space="preserve">X</w:t>
      </w:r>
    </w:p>
    <w:p>
      <w:pPr>
        <w:pStyle w:val="h1-pagebreak"/>
      </w:pPr>
      <w:r>
        <w:t xml:space="preserve">Geospatial analysis of Oktibbeha County of Mississippi, USA</w:t>
      </w:r>
    </w:p>
    <w:bookmarkStart w:id="21" w:name="introduction"/>
    <w:p>
      <w:pPr>
        <w:pStyle w:val="berschrift1"/>
      </w:pPr>
      <w:r>
        <w:rPr>
          <w:rStyle w:val="SectionNumber"/>
        </w:rPr>
        <w:t xml:space="preserve">1</w:t>
      </w:r>
      <w:r>
        <w:tab/>
      </w:r>
      <w:r>
        <w:t xml:space="preserve">Introduction</w:t>
      </w:r>
    </w:p>
    <w:p>
      <w:pPr>
        <w:pStyle w:val="FirstParagraph"/>
      </w:pPr>
      <w:r>
        <w:t xml:space="preserve">we will write about vegetation, temperature and rainfall and a little bit demography</w:t>
      </w:r>
    </w:p>
    <w:p>
      <w:pPr>
        <w:pStyle w:val="Textkrper"/>
      </w:pPr>
      <w:r>
        <w:t xml:space="preserve">Monitoring vegetation over time is an essential component of geographical resource management applications. On-site monitoring is frequently carried out by taking detailed measurements, such as canopy level measurements. In situ measurements are time-consuming, labor-intensive, and difficult to carry out over large geographic areas. Remote sensing, on the other hand, is a very viable option for monitoring numerous vegetation characteristics using various vegetation indices such as Normalized Difference Vegetation Index, Near-Infrared / Red Ratio, Soil and atmospherically resistant vegetation index</w:t>
      </w:r>
      <w:r>
        <w:t xml:space="preserve"> </w:t>
      </w:r>
      <w:r>
        <w:t xml:space="preserve">(Im &amp; Jensen, 2008)</w:t>
      </w:r>
      <w:r>
        <w:t xml:space="preserve">.</w:t>
      </w:r>
    </w:p>
    <w:p>
      <w:pPr>
        <w:pStyle w:val="Textkrper"/>
      </w:pPr>
      <w:r>
        <w:t xml:space="preserve">Land cover and land use analysis are critical for determining how people and local ecosystem services interact today and in the future. It serves as the foundation for a comprehensive analysis of the research topic</w:t>
      </w:r>
      <w:r>
        <w:t xml:space="preserve">(Mukhopadhyay et al., 2018)</w:t>
      </w:r>
      <w:r>
        <w:t xml:space="preserve">.Although the terms land-use change and land-cover change (LULCC) are frequently used interchangeably, they do not have the same meaning. The natural and anthropogenic features found on the Earth’s surface are referred to as land cover. Examples include deciduous forests, wetlands, developed/built areas, grasslands, and water. Land use, on the other hand, describes the activities that take place on the land and indicates the current use of the land. Examples include residential homes, shopping centers, tree nurseries, state parks, and reservoirs. Land cover and land use are frequently studied together in remote sensing studies because satellite imagery and aerial photography can identify land cover, but inferring land use often requires more knowledge of the study region, so a compromise is sometimes made between identifying the variable of interest and inferring land use</w:t>
      </w:r>
      <w:r>
        <w:t xml:space="preserve">(Fonji &amp; Taff, 2014)</w:t>
      </w:r>
      <w:r>
        <w:t xml:space="preserve">.Local and place-specific global climate change (LULCC) is a type of global climate change, and these changes add up to global climate change. These changes, in turn, have an impact on other components of our earth-atmosphere system, frequently leading to negative outcomes such as biodiversity loss, desertification, and climate change. Several methods exist for tracking or detecting changes in land cover over time. Previously, researchers mapped LULCC over smaller areas using field data and aerial photographs. Because satellite images can cover large geographic areas and have a long temporal coverage, remote sensing is an excellent tool for studying LULCC [</w:t>
      </w:r>
      <w:r>
        <w:t xml:space="preserve">Jensen (1986)</w:t>
      </w:r>
      <w:r>
        <w:t xml:space="preserve">;berlanga2002land].</w:t>
      </w:r>
    </w:p>
    <w:bookmarkEnd w:id="21"/>
    <w:bookmarkStart w:id="24" w:name="methods"/>
    <w:p>
      <w:pPr>
        <w:pStyle w:val="berschrift1"/>
      </w:pPr>
      <w:r>
        <w:rPr>
          <w:rStyle w:val="SectionNumber"/>
        </w:rPr>
        <w:t xml:space="preserve">2</w:t>
      </w:r>
      <w:r>
        <w:tab/>
      </w:r>
      <w:r>
        <w:t xml:space="preserve">Methods</w:t>
      </w:r>
    </w:p>
    <w:bookmarkStart w:id="23" w:name="Xc8c93ea11cc2ec603e20d264ed5b147cab9b08d"/>
    <w:p>
      <w:pPr>
        <w:pStyle w:val="berschrift2"/>
      </w:pPr>
      <w:r>
        <w:rPr>
          <w:rStyle w:val="SectionNumber"/>
        </w:rPr>
        <w:t xml:space="preserve">2.1</w:t>
      </w:r>
      <w:r>
        <w:tab/>
      </w:r>
      <w:r>
        <w:t xml:space="preserve">Participants (First and Last name (Your email))</w:t>
      </w:r>
    </w:p>
    <w:p>
      <w:pPr>
        <w:numPr>
          <w:ilvl w:val="0"/>
          <w:numId w:val="1001"/>
        </w:numPr>
        <w:pStyle w:val="Compact"/>
      </w:pPr>
      <w:r>
        <w:t xml:space="preserve">Hafez Ahmad (</w:t>
      </w:r>
      <w:hyperlink r:id="rId22">
        <w:r>
          <w:rPr>
            <w:rStyle w:val="Hyperlink"/>
          </w:rPr>
          <w:t xml:space="preserve">ha@msstate.edu</w:t>
        </w:r>
      </w:hyperlink>
      <w:r>
        <w:t xml:space="preserve">)</w:t>
      </w:r>
    </w:p>
    <w:bookmarkEnd w:id="23"/>
    <w:bookmarkEnd w:id="24"/>
    <w:bookmarkStart w:id="35" w:name="material"/>
    <w:p>
      <w:pPr>
        <w:pStyle w:val="berschrift1"/>
      </w:pPr>
      <w:r>
        <w:rPr>
          <w:rStyle w:val="SectionNumber"/>
        </w:rPr>
        <w:t xml:space="preserve">3</w:t>
      </w:r>
      <w:r>
        <w:tab/>
      </w:r>
      <w:r>
        <w:t xml:space="preserve">Material</w:t>
      </w:r>
    </w:p>
    <w:bookmarkStart w:id="26" w:name="study-area"/>
    <w:p>
      <w:pPr>
        <w:pStyle w:val="berschrift2"/>
      </w:pPr>
      <w:r>
        <w:rPr>
          <w:rStyle w:val="SectionNumber"/>
        </w:rPr>
        <w:t xml:space="preserve">3.1</w:t>
      </w:r>
      <w:r>
        <w:tab/>
      </w:r>
      <w:r>
        <w:t xml:space="preserve">Study area</w:t>
      </w:r>
    </w:p>
    <w:bookmarkStart w:id="25" w:name="we-write-about-oktibbeha-county"/>
    <w:p>
      <w:pPr>
        <w:pStyle w:val="berschrift3"/>
      </w:pPr>
      <w:r>
        <w:rPr>
          <w:rStyle w:val="SectionNumber"/>
        </w:rPr>
        <w:t xml:space="preserve">3.1.1</w:t>
      </w:r>
      <w:r>
        <w:tab/>
      </w:r>
      <w:r>
        <w:t xml:space="preserve">we write about Oktibbeha county.</w:t>
      </w:r>
    </w:p>
    <w:p>
      <w:pPr>
        <w:pStyle w:val="FirstParagraph"/>
      </w:pPr>
      <w:r>
        <w:t xml:space="preserve">Oktibbeha County is a micropolitan county in east-central Mississippi that is home to Starkville city and Mississippi State University. The county is located within Mississippi’s golden triangle region. The name of the county is derived from a Native American term that means</w:t>
      </w:r>
      <w:r>
        <w:t xml:space="preserve"> </w:t>
      </w:r>
      <w:r>
        <w:t xml:space="preserve">“</w:t>
      </w:r>
      <w:r>
        <w:t xml:space="preserve">bloody water</w:t>
      </w:r>
      <w:r>
        <w:t xml:space="preserve">”</w:t>
      </w:r>
      <w:r>
        <w:t xml:space="preserve"> </w:t>
      </w:r>
      <w:r>
        <w:t xml:space="preserve">or</w:t>
      </w:r>
      <w:r>
        <w:t xml:space="preserve"> </w:t>
      </w:r>
      <w:r>
        <w:t xml:space="preserve">“</w:t>
      </w:r>
      <w:r>
        <w:t xml:space="preserve">icy creek</w:t>
      </w:r>
      <w:r>
        <w:t xml:space="preserve">”</w:t>
      </w:r>
      <w:r>
        <w:t xml:space="preserve"> </w:t>
      </w:r>
      <w:r>
        <w:t xml:space="preserve">(Gannett, 1902)</w:t>
      </w:r>
      <w:r>
        <w:t xml:space="preserve">. According to the 2020 United States Census, the county had 51,788 people, 17,798 households, and 9,263 families.</w:t>
      </w:r>
    </w:p>
    <w:bookmarkEnd w:id="25"/>
    <w:bookmarkEnd w:id="26"/>
    <w:bookmarkStart w:id="28" w:name="procedure"/>
    <w:p>
      <w:pPr>
        <w:pStyle w:val="berschrift2"/>
      </w:pPr>
      <w:r>
        <w:rPr>
          <w:rStyle w:val="SectionNumber"/>
        </w:rPr>
        <w:t xml:space="preserve">3.2</w:t>
      </w:r>
      <w:r>
        <w:tab/>
      </w:r>
      <w:r>
        <w:t xml:space="preserve">Procedure</w:t>
      </w:r>
    </w:p>
    <w:p>
      <w:pPr>
        <w:pStyle w:val="FirstParagraph"/>
      </w:pPr>
      <w:r>
        <w:t xml:space="preserve">###Data source</w:t>
      </w:r>
      <w:r>
        <w:t xml:space="preserve"> </w:t>
      </w:r>
      <w:r>
        <w:t xml:space="preserve">Landsat8 imageries from 2020 to 2022 for February and June with less than 10% cloud were downloaded from</w:t>
      </w:r>
      <w:r>
        <w:t xml:space="preserve"> </w:t>
      </w:r>
      <w:hyperlink r:id="rId27">
        <w:r>
          <w:rPr>
            <w:rStyle w:val="Hyperlink"/>
          </w:rPr>
          <w:t xml:space="preserve">https://earthexplorer.usgs.gov/</w:t>
        </w:r>
      </w:hyperlink>
      <w:r>
        <w:t xml:space="preserve">. Moreover, eight-day composite of Precipitation data from 2000 to 2022 was part of</w:t>
      </w:r>
      <w:r>
        <w:t xml:space="preserve"> </w:t>
      </w:r>
      <m:oMath>
        <m:r>
          <m:t>G</m:t>
        </m:r>
        <m:r>
          <m:t>P</m:t>
        </m:r>
        <m:r>
          <m:t>M</m:t>
        </m:r>
        <m:r>
          <m:rPr>
            <m:sty m:val="p"/>
          </m:rPr>
          <m:t>:</m:t>
        </m:r>
        <m:r>
          <m:t>M</m:t>
        </m:r>
        <m:r>
          <m:t>o</m:t>
        </m:r>
        <m:r>
          <m:t>n</m:t>
        </m:r>
        <m:r>
          <m:t>t</m:t>
        </m:r>
        <m:r>
          <m:t>h</m:t>
        </m:r>
        <m:r>
          <m:t>l</m:t>
        </m:r>
        <m:r>
          <m:t>y</m:t>
        </m:r>
        <m:r>
          <m:t>G</m:t>
        </m:r>
        <m:r>
          <m:t>l</m:t>
        </m:r>
        <m:r>
          <m:t>o</m:t>
        </m:r>
        <m:r>
          <m:t>b</m:t>
        </m:r>
        <m:r>
          <m:t>a</m:t>
        </m:r>
        <m:r>
          <m:t>l</m:t>
        </m:r>
        <m:r>
          <m:t>P</m:t>
        </m:r>
        <m:r>
          <m:t>r</m:t>
        </m:r>
        <m:r>
          <m:t>e</m:t>
        </m:r>
        <m:r>
          <m:t>c</m:t>
        </m:r>
        <m:r>
          <m:t>i</m:t>
        </m:r>
        <m:r>
          <m:t>p</m:t>
        </m:r>
        <m:r>
          <m:t>i</m:t>
        </m:r>
        <m:r>
          <m:t>t</m:t>
        </m:r>
        <m:r>
          <m:t>a</m:t>
        </m:r>
        <m:r>
          <m:t>t</m:t>
        </m:r>
        <m:r>
          <m:t>i</m:t>
        </m:r>
        <m:r>
          <m:t>o</m:t>
        </m:r>
        <m:r>
          <m:t>n</m:t>
        </m:r>
        <m:r>
          <m:t>M</m:t>
        </m:r>
        <m:r>
          <m:t>e</m:t>
        </m:r>
        <m:r>
          <m:t>a</m:t>
        </m:r>
        <m:r>
          <m:t>s</m:t>
        </m:r>
        <m:r>
          <m:t>u</m:t>
        </m:r>
        <m:r>
          <m:t>r</m:t>
        </m:r>
        <m:r>
          <m:t>e</m:t>
        </m:r>
        <m:r>
          <m:t>m</m:t>
        </m:r>
        <m:r>
          <m:t>e</m:t>
        </m:r>
        <m:r>
          <m:t>n</m:t>
        </m:r>
        <m:r>
          <m:t>t</m:t>
        </m:r>
        <m:d>
          <m:dPr>
            <m:begChr m:val="("/>
            <m:endChr m:val=")"/>
            <m:sepChr m:val=""/>
            <m:grow/>
          </m:dPr>
          <m:e>
            <m:r>
              <m:t>G</m:t>
            </m:r>
            <m:r>
              <m:t>P</m:t>
            </m:r>
            <m:r>
              <m:t>M</m:t>
            </m:r>
          </m:e>
        </m:d>
      </m:oMath>
      <w:r>
        <w:t xml:space="preserve">. Furthermore,</w:t>
      </w:r>
      <w:r>
        <w:t xml:space="preserve"> </w:t>
      </w:r>
      <m:oMath>
        <m:r>
          <m:t>L</m:t>
        </m:r>
        <m:r>
          <m:t>a</m:t>
        </m:r>
        <m:r>
          <m:t>n</m:t>
        </m:r>
        <m:r>
          <m:t>d</m:t>
        </m:r>
        <m:r>
          <m:t>S</m:t>
        </m:r>
        <m:r>
          <m:t>u</m:t>
        </m:r>
        <m:r>
          <m:t>r</m:t>
        </m:r>
        <m:r>
          <m:t>f</m:t>
        </m:r>
        <m:r>
          <m:t>a</m:t>
        </m:r>
        <m:r>
          <m:t>c</m:t>
        </m:r>
        <m:r>
          <m:t>e</m:t>
        </m:r>
        <m:r>
          <m:t>T</m:t>
        </m:r>
        <m:r>
          <m:t>e</m:t>
        </m:r>
        <m:r>
          <m:t>m</m:t>
        </m:r>
        <m:r>
          <m:t>p</m:t>
        </m:r>
        <m:r>
          <m:t>e</m:t>
        </m:r>
        <m:r>
          <m:t>r</m:t>
        </m:r>
        <m:r>
          <m:t>a</m:t>
        </m:r>
        <m:r>
          <m:t>t</m:t>
        </m:r>
        <m:r>
          <m:t>u</m:t>
        </m:r>
        <m:r>
          <m:t>r</m:t>
        </m:r>
        <m:r>
          <m:t>e</m:t>
        </m:r>
        <m:r>
          <m:t>w</m:t>
        </m:r>
        <m:r>
          <m:t>a</m:t>
        </m:r>
        <m:r>
          <m:t>s</m:t>
        </m:r>
        <m:r>
          <m:t>p</m:t>
        </m:r>
        <m:r>
          <m:t>a</m:t>
        </m:r>
        <m:r>
          <m:t>r</m:t>
        </m:r>
        <m:r>
          <m:t>t</m:t>
        </m:r>
        <m:r>
          <m:t>o</m:t>
        </m:r>
        <m:r>
          <m:t>f</m:t>
        </m:r>
        <m:r>
          <m:t>M</m:t>
        </m:r>
        <m:r>
          <m:t>O</m:t>
        </m:r>
        <m:r>
          <m:t>D</m:t>
        </m:r>
        <m:r>
          <m:t>11</m:t>
        </m:r>
        <m:r>
          <m:t>A</m:t>
        </m:r>
        <m:r>
          <m:t>2.006</m:t>
        </m:r>
        <m:r>
          <m:t>T</m:t>
        </m:r>
        <m:r>
          <m:t>e</m:t>
        </m:r>
        <m:r>
          <m:t>r</m:t>
        </m:r>
        <m:r>
          <m:t>r</m:t>
        </m:r>
        <m:r>
          <m:t>a</m:t>
        </m:r>
        <m:r>
          <m:t>L</m:t>
        </m:r>
        <m:r>
          <m:t>a</m:t>
        </m:r>
        <m:r>
          <m:t>n</m:t>
        </m:r>
        <m:r>
          <m:t>d</m:t>
        </m:r>
        <m:r>
          <m:t>S</m:t>
        </m:r>
        <m:r>
          <m:t>u</m:t>
        </m:r>
        <m:r>
          <m:t>r</m:t>
        </m:r>
        <m:r>
          <m:t>f</m:t>
        </m:r>
        <m:r>
          <m:t>a</m:t>
        </m:r>
        <m:r>
          <m:t>c</m:t>
        </m:r>
        <m:r>
          <m:t>e</m:t>
        </m:r>
        <m:r>
          <m:t>T</m:t>
        </m:r>
        <m:r>
          <m:t>e</m:t>
        </m:r>
        <m:r>
          <m:t>m</m:t>
        </m:r>
        <m:r>
          <m:t>p</m:t>
        </m:r>
        <m:r>
          <m:t>e</m:t>
        </m:r>
        <m:r>
          <m:t>r</m:t>
        </m:r>
        <m:r>
          <m:t>a</m:t>
        </m:r>
        <m:r>
          <m:t>t</m:t>
        </m:r>
        <m:r>
          <m:t>u</m:t>
        </m:r>
        <m:r>
          <m:t>r</m:t>
        </m:r>
        <m:r>
          <m:t>e</m:t>
        </m:r>
        <m:r>
          <m:t>a</m:t>
        </m:r>
        <m:r>
          <m:t>n</m:t>
        </m:r>
        <m:r>
          <m:t>d</m:t>
        </m:r>
        <m:r>
          <m:t>E</m:t>
        </m:r>
        <m:r>
          <m:t>m</m:t>
        </m:r>
        <m:r>
          <m:t>i</m:t>
        </m:r>
        <m:r>
          <m:t>s</m:t>
        </m:r>
        <m:r>
          <m:t>s</m:t>
        </m:r>
        <m:r>
          <m:t>i</m:t>
        </m:r>
        <m:r>
          <m:t>v</m:t>
        </m:r>
        <m:r>
          <m:t>i</m:t>
        </m:r>
        <m:r>
          <m:t>t</m:t>
        </m:r>
        <m:r>
          <m:t>y</m:t>
        </m:r>
        <m:r>
          <m:t>8</m:t>
        </m:r>
        <m:r>
          <m:rPr>
            <m:sty m:val="p"/>
          </m:rPr>
          <m:t>−</m:t>
        </m:r>
        <m:r>
          <m:t>D</m:t>
        </m:r>
        <m:r>
          <m:t>a</m:t>
        </m:r>
        <m:r>
          <m:t>y</m:t>
        </m:r>
        <m:r>
          <m:t>G</m:t>
        </m:r>
        <m:r>
          <m:t>l</m:t>
        </m:r>
        <m:r>
          <m:t>o</m:t>
        </m:r>
        <m:r>
          <m:t>b</m:t>
        </m:r>
        <m:r>
          <m:t>a</m:t>
        </m:r>
        <m:r>
          <m:t>l</m:t>
        </m:r>
        <m:r>
          <m:t>1</m:t>
        </m:r>
        <m:r>
          <m:t>k</m:t>
        </m:r>
        <m:r>
          <m:t>m</m:t>
        </m:r>
      </m:oMath>
      <w:r>
        <w:t xml:space="preserve">. Then Precipitation and land surface temperature data were clipped with the study area. Then they are converted comma separated format for further analysis.</w:t>
      </w:r>
    </w:p>
    <w:bookmarkEnd w:id="28"/>
    <w:bookmarkStart w:id="29" w:name="X9043b2b5c6a714b50da378e267b8ad8f0b939da"/>
    <w:p>
      <w:pPr>
        <w:pStyle w:val="berschrift2"/>
      </w:pPr>
      <w:r>
        <w:rPr>
          <w:rStyle w:val="SectionNumber"/>
        </w:rPr>
        <w:t xml:space="preserve">3.3</w:t>
      </w:r>
      <w:r>
        <w:tab/>
      </w:r>
      <w:r>
        <w:t xml:space="preserve">Vegetation and Landuse</w:t>
      </w:r>
      <w:r>
        <w:t xml:space="preserve"> </w:t>
      </w:r>
      <m:oMathPara>
        <m:oMathParaPr>
          <m:jc m:val="center"/>
        </m:oMathParaPr>
        <m:oMath>
          <m:sSub>
            <m:e>
              <m:r>
                <m:t>2020</m:t>
              </m:r>
            </m:e>
            <m:sub>
              <m:r>
                <m:t>06</m:t>
              </m:r>
            </m:sub>
          </m:sSub>
          <m:r>
            <m:rPr>
              <m:sty m:val="p"/>
            </m:rPr>
            <m:t>,</m:t>
          </m:r>
          <m:sSub>
            <m:e>
              <m:r>
                <m:t>2021</m:t>
              </m:r>
            </m:e>
            <m:sub>
              <m:r>
                <m:t>02</m:t>
              </m:r>
            </m:sub>
          </m:sSub>
          <m:r>
            <m:rPr>
              <m:sty m:val="p"/>
            </m:rPr>
            <m:t>,</m:t>
          </m:r>
          <m:sSub>
            <m:e>
              <m:r>
                <m:t>2021</m:t>
              </m:r>
            </m:e>
            <m:sub>
              <m:r>
                <m:t>06</m:t>
              </m:r>
            </m:sub>
          </m:sSub>
          <m:r>
            <m:rPr>
              <m:sty m:val="p"/>
            </m:rPr>
            <m:t>,</m:t>
          </m:r>
          <m:sSub>
            <m:e>
              <m:r>
                <m:t>2022</m:t>
              </m:r>
            </m:e>
            <m:sub>
              <m:r>
                <m:t>02</m:t>
              </m:r>
            </m:sub>
          </m:sSub>
        </m:oMath>
      </m:oMathPara>
    </w:p>
    <w:p>
      <w:pPr>
        <w:pStyle w:val="FirstParagraph"/>
      </w:pPr>
      <w:r>
        <w:t xml:space="preserve">NDVI is a dimensionless index that depicts the difference between the reflectance of vegetation in the visible and near-infrared spectrum.It can be used to assess changes in plant health and vegetation density</w:t>
      </w:r>
      <w:r>
        <w:t xml:space="preserve"> </w:t>
      </w:r>
      <w:r>
        <w:t xml:space="preserve">(Tucker et al., 2001)</w:t>
      </w:r>
      <w:r>
        <w:t xml:space="preserve">. An NDVI is calculated as a ratio of the red (R) value and the near-infrared (NIR) value. It ranges from -1.0 to 1.0, mainly representing greens, where negative values are mainly made up of clouds, snow, and water, and values close to zero are primarily made up of rocks and bare soil. A very low NDVI value (0.1 or less) corresponds to empty areas of rocks, sand, or snow. Moderate values (between 0.2 and 0.3) represent shrubs and meadows, while large values (between 0.6 and 0.8) indicate temperate and tropical forests.</w:t>
      </w:r>
    </w:p>
    <w:p>
      <w:pPr>
        <w:pStyle w:val="Textkrper"/>
      </w:pPr>
      <w:r>
        <w:t xml:space="preserve">for the Landsat 8, the formula is given</w:t>
      </w:r>
      <w:r>
        <w:t xml:space="preserve"> </w:t>
      </w:r>
      <m:oMath>
        <m:r>
          <m:t>N</m:t>
        </m:r>
        <m:r>
          <m:t>D</m:t>
        </m:r>
        <m:r>
          <m:t>V</m:t>
        </m:r>
        <m:r>
          <m:t>I</m:t>
        </m:r>
        <m:r>
          <m:rPr>
            <m:sty m:val="p"/>
          </m:rPr>
          <m:t>=</m:t>
        </m:r>
        <m:f>
          <m:fPr>
            <m:type m:val="bar"/>
          </m:fPr>
          <m:num>
            <m:r>
              <m:t>B</m:t>
            </m:r>
            <m:r>
              <m:t>A</m:t>
            </m:r>
            <m:r>
              <m:t>N</m:t>
            </m:r>
            <m:r>
              <m:t>D</m:t>
            </m:r>
            <m:r>
              <m:t>5</m:t>
            </m:r>
            <m:r>
              <m:rPr>
                <m:sty m:val="p"/>
              </m:rPr>
              <m:t>−</m:t>
            </m:r>
            <m:r>
              <m:t>B</m:t>
            </m:r>
            <m:r>
              <m:t>a</m:t>
            </m:r>
            <m:r>
              <m:t>n</m:t>
            </m:r>
            <m:r>
              <m:t>d</m:t>
            </m:r>
            <m:r>
              <m:t>4</m:t>
            </m:r>
          </m:num>
          <m:den>
            <m:r>
              <m:t>B</m:t>
            </m:r>
            <m:r>
              <m:t>a</m:t>
            </m:r>
            <m:r>
              <m:t>n</m:t>
            </m:r>
            <m:r>
              <m:t>d</m:t>
            </m:r>
            <m:r>
              <m:t>5</m:t>
            </m:r>
            <m:r>
              <m:rPr>
                <m:sty m:val="p"/>
              </m:rPr>
              <m:t>+</m:t>
            </m:r>
            <m:r>
              <m:t>B</m:t>
            </m:r>
            <m:r>
              <m:t>a</m:t>
            </m:r>
            <m:r>
              <m:t>n</m:t>
            </m:r>
            <m:r>
              <m:t>d</m:t>
            </m:r>
            <m:r>
              <m:t>4</m:t>
            </m:r>
          </m:den>
        </m:f>
      </m:oMath>
    </w:p>
    <w:p>
      <w:pPr>
        <w:pStyle w:val="Textkrper"/>
      </w:pPr>
      <w:r>
        <w:t xml:space="preserve">$ Band 5– reflection in the near-infrared spectrum$</w:t>
      </w:r>
      <w:r>
        <w:t xml:space="preserve"> </w:t>
      </w:r>
      <w:r>
        <w:t xml:space="preserve">$Band 4 – reflection in the red range of the spectrum $</w:t>
      </w:r>
    </w:p>
    <w:bookmarkEnd w:id="29"/>
    <w:bookmarkStart w:id="31" w:name="landuse-and-land-cover-data"/>
    <w:p>
      <w:pPr>
        <w:pStyle w:val="berschrift2"/>
      </w:pPr>
      <w:r>
        <w:rPr>
          <w:rStyle w:val="SectionNumber"/>
        </w:rPr>
        <w:t xml:space="preserve">3.4</w:t>
      </w:r>
      <w:r>
        <w:tab/>
      </w:r>
      <w:r>
        <w:t xml:space="preserve">Landuse and land cover data</w:t>
      </w:r>
    </w:p>
    <w:bookmarkStart w:id="30" w:name="data-analysis"/>
    <w:p>
      <w:pPr>
        <w:pStyle w:val="berschrift3"/>
      </w:pPr>
      <w:r>
        <w:rPr>
          <w:rStyle w:val="SectionNumber"/>
        </w:rPr>
        <w:t xml:space="preserve">3.4.1</w:t>
      </w:r>
      <w:r>
        <w:tab/>
      </w:r>
      <w:r>
        <w:t xml:space="preserve">Data analysis.</w:t>
      </w:r>
    </w:p>
    <w:bookmarkEnd w:id="30"/>
    <w:bookmarkEnd w:id="31"/>
    <w:bookmarkStart w:id="34" w:name="data-preprocessing"/>
    <w:p>
      <w:pPr>
        <w:pStyle w:val="berschrift2"/>
      </w:pPr>
      <w:r>
        <w:rPr>
          <w:rStyle w:val="SectionNumber"/>
        </w:rPr>
        <w:t xml:space="preserve">3.5</w:t>
      </w:r>
      <w:r>
        <w:tab/>
      </w:r>
      <w:r>
        <w:t xml:space="preserve">Data preprocessing</w:t>
      </w:r>
    </w:p>
    <w:bookmarkStart w:id="32" w:name="land-8-9-oli-tirs-c2-l1"/>
    <w:p>
      <w:pPr>
        <w:pStyle w:val="berschrift3"/>
      </w:pPr>
      <w:r>
        <w:rPr>
          <w:rStyle w:val="SectionNumber"/>
        </w:rPr>
        <w:t xml:space="preserve">3.5.1</w:t>
      </w:r>
      <w:r>
        <w:tab/>
      </w:r>
      <w:r>
        <w:t xml:space="preserve">land 8-9 OLI /tirs c2 l1.</w:t>
      </w:r>
    </w:p>
    <w:p>
      <w:pPr>
        <w:pStyle w:val="SourceCode"/>
      </w:pPr>
      <w:r>
        <w:rPr>
          <w:rStyle w:val="VerbatimChar"/>
        </w:rPr>
        <w:t xml:space="preserve">## [1] "LC08_L1TP_022037_20200612_20200823_02_T1_MTL.txt"</w:t>
      </w:r>
      <w:r>
        <w:br/>
      </w:r>
      <w:r>
        <w:rPr>
          <w:rStyle w:val="VerbatimChar"/>
        </w:rPr>
        <w:t xml:space="preserve">## [2] "LC08_L1TP_022037_20210223_20210303_02_T1_MTL.txt"</w:t>
      </w:r>
      <w:r>
        <w:br/>
      </w:r>
      <w:r>
        <w:rPr>
          <w:rStyle w:val="VerbatimChar"/>
        </w:rPr>
        <w:t xml:space="preserve">## [3] "LC08_L1TP_022037_20210615_20210622_02_T1_MTL.txt"</w:t>
      </w:r>
      <w:r>
        <w:br/>
      </w:r>
      <w:r>
        <w:rPr>
          <w:rStyle w:val="VerbatimChar"/>
        </w:rPr>
        <w:t xml:space="preserve">## [4] "LC08_L1TP_022037_20220210_20220222_02_T1_MTL.txt"</w:t>
      </w:r>
    </w:p>
    <w:p>
      <w:pPr>
        <w:pStyle w:val="SourceCode"/>
      </w:pPr>
      <w:r>
        <w:rPr>
          <w:rStyle w:val="VerbatimChar"/>
        </w:rPr>
        <w:t xml:space="preserve">## [1] "meta_20200612" "meta_20210223" "meta_20210615" "meta_20220210"</w:t>
      </w:r>
    </w:p>
    <w:p>
      <w:pPr>
        <w:pStyle w:val="SourceCode"/>
      </w:pPr>
      <w:r>
        <w:rPr>
          <w:rStyle w:val="VerbatimChar"/>
        </w:rPr>
        <w:t xml:space="preserve">## [1] "study&lt;-shapefile('data/raster_vector/Oktibbeha.shp')\nread all raster files\nrasters_raw&lt;- Sys.glob('data/raster_vector/*.TIF')\nmetafile&lt;-Sys.glob('data/raster_vector/*.txt')\n# just one file for reprojection \nnew_Rast&lt;- raster(rasters_raw[1])\n# reproject\nstudy&lt;- spTransform(study, proj4string(new_Rast)) "</w:t>
      </w:r>
    </w:p>
    <w:p>
      <w:pPr>
        <w:pStyle w:val="SourceCode"/>
      </w:pPr>
      <w:r>
        <w:rPr>
          <w:rStyle w:val="VerbatimChar"/>
        </w:rPr>
        <w:t xml:space="preserve">## [1] "rasters_raw&lt;- Sys.glob('data/raster_vector/*.TIF')\n# Raster data processing \nfor (i in 1:8){\n  new_Rast&lt;- raster(rasters_raw[i])\n cropped&lt;- crop(new_Rast,extent(study))\n  masked&lt;- mask(cropped,study)\n  writeRaster(masked,paste0('data/raster_vector/',substr(rasters_raw[i],20,62),'.tif'),overwrite=TRUE)\n}"</w:t>
      </w:r>
    </w:p>
    <w:p>
      <w:pPr>
        <w:pStyle w:val="FirstParagraph"/>
      </w:pPr>
      <w:r>
        <w:t xml:space="preserve">Landsat sensors capture reflected energy and store data as 8-bit digital numbers (DNs). USGS data includes metadata. The first step is to convert DN to radiance and then radiance to top of reflectance by using provided metadata.</w:t>
      </w:r>
    </w:p>
    <w:bookmarkEnd w:id="32"/>
    <w:bookmarkStart w:id="33" w:name="X687f3a703a652bd3fb5dd2d77a49cd88bc5c090"/>
    <w:p>
      <w:pPr>
        <w:pStyle w:val="berschrift3"/>
      </w:pPr>
      <w:r>
        <w:rPr>
          <w:rStyle w:val="SectionNumber"/>
        </w:rPr>
        <w:t xml:space="preserve">3.5.2</w:t>
      </w:r>
      <w:r>
        <w:tab/>
      </w:r>
      <w:r>
        <w:t xml:space="preserve">Radiometric calibration and Atmospheric Correction.</w:t>
      </w:r>
    </w:p>
    <w:p>
      <w:pPr>
        <w:numPr>
          <w:ilvl w:val="0"/>
          <w:numId w:val="1002"/>
        </w:numPr>
      </w:pPr>
      <w:r>
        <w:t xml:space="preserve">Conversion DN values to spectral radiance</w:t>
      </w:r>
    </w:p>
    <w:p>
      <w:pPr>
        <w:numPr>
          <w:ilvl w:val="0"/>
          <w:numId w:val="1002"/>
        </w:numPr>
      </w:pPr>
      <w:r>
        <w:t xml:space="preserve">Conversion of spectral radiance to reflectance</w:t>
      </w:r>
    </w:p>
    <w:bookmarkEnd w:id="33"/>
    <w:bookmarkEnd w:id="34"/>
    <w:bookmarkEnd w:id="35"/>
    <w:bookmarkStart w:id="36" w:name="ndvi-calculation"/>
    <w:p>
      <w:pPr>
        <w:pStyle w:val="berschrift1"/>
      </w:pPr>
      <w:r>
        <w:rPr>
          <w:rStyle w:val="SectionNumber"/>
        </w:rPr>
        <w:t xml:space="preserve">4</w:t>
      </w:r>
      <w:r>
        <w:tab/>
      </w:r>
      <w:r>
        <w:t xml:space="preserve">NDVI calculation</w:t>
      </w:r>
    </w:p>
    <w:bookmarkEnd w:id="36"/>
    <w:bookmarkStart w:id="40" w:name="classification"/>
    <w:p>
      <w:pPr>
        <w:pStyle w:val="berschrift1"/>
      </w:pPr>
      <w:r>
        <w:rPr>
          <w:rStyle w:val="SectionNumber"/>
        </w:rPr>
        <w:t xml:space="preserve">5</w:t>
      </w:r>
      <w:r>
        <w:tab/>
      </w:r>
      <w:r>
        <w:t xml:space="preserve">Classification</w:t>
      </w:r>
    </w:p>
    <w:bookmarkStart w:id="37" w:name="statistical-analysis"/>
    <w:p>
      <w:pPr>
        <w:pStyle w:val="berschrift2"/>
      </w:pPr>
      <w:r>
        <w:rPr>
          <w:rStyle w:val="SectionNumber"/>
        </w:rPr>
        <w:t xml:space="preserve">5.1</w:t>
      </w:r>
      <w:r>
        <w:tab/>
      </w:r>
      <w:r>
        <w:t xml:space="preserve">Statistical analysis</w:t>
      </w:r>
    </w:p>
    <w:bookmarkEnd w:id="37"/>
    <w:bookmarkStart w:id="38" w:name="X8aae06c91b8bb89932dcc292a23584b8a0f1441"/>
    <w:p>
      <w:pPr>
        <w:pStyle w:val="berschrift2"/>
      </w:pPr>
      <w:r>
        <w:rPr>
          <w:rStyle w:val="SectionNumber"/>
        </w:rPr>
        <w:t xml:space="preserve">5.2</w:t>
      </w:r>
      <w:r>
        <w:tab/>
      </w:r>
      <w:r>
        <w:t xml:space="preserve">Land surface temperature and precipitation</w:t>
      </w:r>
    </w:p>
    <w:bookmarkEnd w:id="38"/>
    <w:bookmarkStart w:id="39" w:name="tests"/>
    <w:p>
      <w:pPr>
        <w:pStyle w:val="berschrift2"/>
      </w:pPr>
      <w:r>
        <w:rPr>
          <w:rStyle w:val="SectionNumber"/>
        </w:rPr>
        <w:t xml:space="preserve">5.3</w:t>
      </w:r>
      <w:r>
        <w:tab/>
      </w:r>
      <w:r>
        <w:t xml:space="preserve">Tests</w:t>
      </w:r>
    </w:p>
    <w:bookmarkEnd w:id="39"/>
    <w:bookmarkEnd w:id="40"/>
    <w:bookmarkStart w:id="41" w:name="results"/>
    <w:p>
      <w:pPr>
        <w:pStyle w:val="berschrift1"/>
      </w:pPr>
      <w:r>
        <w:rPr>
          <w:rStyle w:val="SectionNumber"/>
        </w:rPr>
        <w:t xml:space="preserve">6</w:t>
      </w:r>
      <w:r>
        <w:tab/>
      </w:r>
      <w:r>
        <w:t xml:space="preserve">Results</w:t>
      </w:r>
    </w:p>
    <w:bookmarkEnd w:id="41"/>
    <w:bookmarkStart w:id="44" w:name="used-r-libraries"/>
    <w:p>
      <w:pPr>
        <w:pStyle w:val="berschrift1"/>
      </w:pPr>
      <w:r>
        <w:rPr>
          <w:rStyle w:val="SectionNumber"/>
        </w:rPr>
        <w:t xml:space="preserve">7</w:t>
      </w:r>
      <w:r>
        <w:tab/>
      </w:r>
      <w:r>
        <w:t xml:space="preserve">used R libraries</w:t>
      </w:r>
    </w:p>
    <w:p>
      <w:pPr>
        <w:pStyle w:val="FirstParagraph"/>
      </w:pPr>
      <w:r>
        <w:t xml:space="preserve">We used R [Version 4.1.2;</w:t>
      </w:r>
      <w:r>
        <w:t xml:space="preserve"> </w:t>
      </w:r>
      <w:r>
        <w:t xml:space="preserve">R Core Team (2021)</w:t>
      </w:r>
      <w:r>
        <w:t xml:space="preserve">] and the R-packages</w:t>
      </w:r>
      <w:r>
        <w:t xml:space="preserve"> </w:t>
      </w:r>
      <w:r>
        <w:rPr>
          <w:iCs/>
          <w:i/>
        </w:rPr>
        <w:t xml:space="preserve">dplyr</w:t>
      </w:r>
      <w:r>
        <w:t xml:space="preserve"> </w:t>
      </w:r>
      <w:r>
        <w:t xml:space="preserve">[Version 1.0.7;</w:t>
      </w:r>
      <w:r>
        <w:t xml:space="preserve"> </w:t>
      </w:r>
      <w:r>
        <w:t xml:space="preserve">Wickham, François, Henry, and Müller (2021)</w:t>
      </w:r>
      <w:r>
        <w:t xml:space="preserve">],</w:t>
      </w:r>
      <w:r>
        <w:t xml:space="preserve"> </w:t>
      </w:r>
      <w:r>
        <w:rPr>
          <w:iCs/>
          <w:i/>
        </w:rPr>
        <w:t xml:space="preserve">forcats</w:t>
      </w:r>
      <w:r>
        <w:t xml:space="preserve"> </w:t>
      </w:r>
      <w:r>
        <w:t xml:space="preserve">[Version 0.5.1;</w:t>
      </w:r>
      <w:r>
        <w:t xml:space="preserve"> </w:t>
      </w:r>
      <w:r>
        <w:t xml:space="preserve">Wickham (2021a)</w:t>
      </w:r>
      <w:r>
        <w:t xml:space="preserve">],</w:t>
      </w:r>
      <w:r>
        <w:t xml:space="preserve"> </w:t>
      </w:r>
      <w:r>
        <w:rPr>
          <w:iCs/>
          <w:i/>
        </w:rPr>
        <w:t xml:space="preserve">ggplot2</w:t>
      </w:r>
      <w:r>
        <w:t xml:space="preserve"> </w:t>
      </w:r>
      <w:r>
        <w:t xml:space="preserve">[Version 3.3.5;</w:t>
      </w:r>
      <w:r>
        <w:t xml:space="preserve"> </w:t>
      </w:r>
      <w:r>
        <w:t xml:space="preserve">Wickham (2016)</w:t>
      </w:r>
      <w:r>
        <w:t xml:space="preserve">],</w:t>
      </w:r>
      <w:r>
        <w:t xml:space="preserve"> </w:t>
      </w:r>
      <w:r>
        <w:rPr>
          <w:iCs/>
          <w:i/>
        </w:rPr>
        <w:t xml:space="preserve">gridExtra</w:t>
      </w:r>
      <w:r>
        <w:t xml:space="preserve"> </w:t>
      </w:r>
      <w:r>
        <w:t xml:space="preserve">[Version 2.3;</w:t>
      </w:r>
      <w:r>
        <w:t xml:space="preserve"> </w:t>
      </w:r>
      <w:r>
        <w:t xml:space="preserve">Auguie (2017)</w:t>
      </w:r>
      <w:r>
        <w:t xml:space="preserve">],</w:t>
      </w:r>
      <w:r>
        <w:t xml:space="preserve"> </w:t>
      </w:r>
      <w:r>
        <w:rPr>
          <w:iCs/>
          <w:i/>
        </w:rPr>
        <w:t xml:space="preserve">lattice</w:t>
      </w:r>
      <w:r>
        <w:t xml:space="preserve"> </w:t>
      </w:r>
      <w:r>
        <w:t xml:space="preserve">[Version 0.20.45;</w:t>
      </w:r>
      <w:r>
        <w:t xml:space="preserve"> </w:t>
      </w:r>
      <w:r>
        <w:t xml:space="preserve">Sarkar (2008)</w:t>
      </w:r>
      <w:r>
        <w:t xml:space="preserve">],</w:t>
      </w:r>
      <w:r>
        <w:t xml:space="preserve"> </w:t>
      </w:r>
      <w:r>
        <w:rPr>
          <w:iCs/>
          <w:i/>
        </w:rPr>
        <w:t xml:space="preserve">lubridate</w:t>
      </w:r>
      <w:r>
        <w:t xml:space="preserve"> </w:t>
      </w:r>
      <w:r>
        <w:t xml:space="preserve">[Version 1.8.0;</w:t>
      </w:r>
      <w:r>
        <w:t xml:space="preserve"> </w:t>
      </w:r>
      <w:r>
        <w:t xml:space="preserve">Grolemund and Wickham (2011)</w:t>
      </w:r>
      <w:r>
        <w:t xml:space="preserve">],</w:t>
      </w:r>
      <w:r>
        <w:t xml:space="preserve"> </w:t>
      </w:r>
      <w:r>
        <w:rPr>
          <w:iCs/>
          <w:i/>
        </w:rPr>
        <w:t xml:space="preserve">papaja</w:t>
      </w:r>
      <w:r>
        <w:t xml:space="preserve"> </w:t>
      </w:r>
      <w:r>
        <w:t xml:space="preserve">[Version 0.1.0.9997;</w:t>
      </w:r>
      <w:r>
        <w:t xml:space="preserve"> </w:t>
      </w:r>
      <w:r>
        <w:t xml:space="preserve">Aust and Barth (2020)</w:t>
      </w:r>
      <w:r>
        <w:t xml:space="preserve">],</w:t>
      </w:r>
      <w:r>
        <w:t xml:space="preserve"> </w:t>
      </w:r>
      <w:r>
        <w:rPr>
          <w:iCs/>
          <w:i/>
        </w:rPr>
        <w:t xml:space="preserve">purrr</w:t>
      </w:r>
      <w:r>
        <w:t xml:space="preserve"> </w:t>
      </w:r>
      <w:r>
        <w:t xml:space="preserve">[Version 0.3.4;</w:t>
      </w:r>
      <w:r>
        <w:t xml:space="preserve"> </w:t>
      </w:r>
      <w:r>
        <w:t xml:space="preserve">Henry and Wickham (2020)</w:t>
      </w:r>
      <w:r>
        <w:t xml:space="preserve">],</w:t>
      </w:r>
      <w:r>
        <w:t xml:space="preserve"> </w:t>
      </w:r>
      <w:r>
        <w:rPr>
          <w:iCs/>
          <w:i/>
        </w:rPr>
        <w:t xml:space="preserve">raster</w:t>
      </w:r>
      <w:r>
        <w:t xml:space="preserve"> </w:t>
      </w:r>
      <w:r>
        <w:t xml:space="preserve">[Version 3.5.2;</w:t>
      </w:r>
      <w:r>
        <w:t xml:space="preserve"> </w:t>
      </w:r>
      <w:r>
        <w:t xml:space="preserve">Hijmans (2021)</w:t>
      </w:r>
      <w:r>
        <w:t xml:space="preserve">;</w:t>
      </w:r>
      <w:r>
        <w:t xml:space="preserve"> </w:t>
      </w:r>
      <w:r>
        <w:t xml:space="preserve">Perpiñán and Hijmans (2021)</w:t>
      </w:r>
      <w:r>
        <w:t xml:space="preserve">],</w:t>
      </w:r>
      <w:r>
        <w:t xml:space="preserve"> </w:t>
      </w:r>
      <w:r>
        <w:rPr>
          <w:iCs/>
          <w:i/>
        </w:rPr>
        <w:t xml:space="preserve">rasterVis</w:t>
      </w:r>
      <w:r>
        <w:t xml:space="preserve"> </w:t>
      </w:r>
      <w:r>
        <w:t xml:space="preserve">[Version 0.51.0;</w:t>
      </w:r>
      <w:r>
        <w:t xml:space="preserve"> </w:t>
      </w:r>
      <w:r>
        <w:t xml:space="preserve">Perpiñán and Hijmans (2021)</w:t>
      </w:r>
      <w:r>
        <w:t xml:space="preserve">],</w:t>
      </w:r>
      <w:r>
        <w:t xml:space="preserve"> </w:t>
      </w:r>
      <w:r>
        <w:rPr>
          <w:iCs/>
          <w:i/>
        </w:rPr>
        <w:t xml:space="preserve">readr</w:t>
      </w:r>
      <w:r>
        <w:t xml:space="preserve"> </w:t>
      </w:r>
      <w:r>
        <w:t xml:space="preserve">[Version 2.0.2;</w:t>
      </w:r>
      <w:r>
        <w:t xml:space="preserve"> </w:t>
      </w:r>
      <w:r>
        <w:t xml:space="preserve">Wickham and Hester (2021)</w:t>
      </w:r>
      <w:r>
        <w:t xml:space="preserve">],</w:t>
      </w:r>
      <w:r>
        <w:t xml:space="preserve"> </w:t>
      </w:r>
      <w:r>
        <w:rPr>
          <w:iCs/>
          <w:i/>
        </w:rPr>
        <w:t xml:space="preserve">rgdal</w:t>
      </w:r>
      <w:r>
        <w:t xml:space="preserve"> </w:t>
      </w:r>
      <w:r>
        <w:t xml:space="preserve">[Version 1.5.27;</w:t>
      </w:r>
      <w:r>
        <w:t xml:space="preserve"> </w:t>
      </w:r>
      <w:r>
        <w:t xml:space="preserve">Bivand, Keitt, and Rowlingson (2021)</w:t>
      </w:r>
      <w:r>
        <w:t xml:space="preserve">],</w:t>
      </w:r>
      <w:r>
        <w:t xml:space="preserve"> </w:t>
      </w:r>
      <w:r>
        <w:rPr>
          <w:iCs/>
          <w:i/>
        </w:rPr>
        <w:t xml:space="preserve">RStoolbox</w:t>
      </w:r>
      <w:r>
        <w:t xml:space="preserve"> </w:t>
      </w:r>
      <w:r>
        <w:t xml:space="preserve">[Version 0.3.0;</w:t>
      </w:r>
      <w:r>
        <w:t xml:space="preserve"> </w:t>
      </w:r>
      <w:r>
        <w:t xml:space="preserve">Leutner, Horning, and Schwalb-Willmann (2019)</w:t>
      </w:r>
      <w:r>
        <w:t xml:space="preserve">],</w:t>
      </w:r>
      <w:r>
        <w:t xml:space="preserve"> </w:t>
      </w:r>
      <w:r>
        <w:rPr>
          <w:iCs/>
          <w:i/>
        </w:rPr>
        <w:t xml:space="preserve">sp</w:t>
      </w:r>
      <w:r>
        <w:t xml:space="preserve"> </w:t>
      </w:r>
      <w:r>
        <w:t xml:space="preserve">[Version 1.4.5;</w:t>
      </w:r>
      <w:r>
        <w:t xml:space="preserve"> </w:t>
      </w:r>
      <w:r>
        <w:t xml:space="preserve">Pebesma and Bivand (2005)</w:t>
      </w:r>
      <w:r>
        <w:t xml:space="preserve">],</w:t>
      </w:r>
      <w:r>
        <w:t xml:space="preserve"> </w:t>
      </w:r>
      <w:r>
        <w:rPr>
          <w:iCs/>
          <w:i/>
        </w:rPr>
        <w:t xml:space="preserve">stringr</w:t>
      </w:r>
      <w:r>
        <w:t xml:space="preserve"> </w:t>
      </w:r>
      <w:r>
        <w:t xml:space="preserve">[Version 1.4.0;</w:t>
      </w:r>
      <w:r>
        <w:t xml:space="preserve"> </w:t>
      </w:r>
      <w:r>
        <w:t xml:space="preserve">Wickham (2019)</w:t>
      </w:r>
      <w:r>
        <w:t xml:space="preserve">],</w:t>
      </w:r>
      <w:r>
        <w:t xml:space="preserve"> </w:t>
      </w:r>
      <w:r>
        <w:rPr>
          <w:iCs/>
          <w:i/>
        </w:rPr>
        <w:t xml:space="preserve">tibble</w:t>
      </w:r>
      <w:r>
        <w:t xml:space="preserve"> </w:t>
      </w:r>
      <w:r>
        <w:t xml:space="preserve">[Version 3.1.5;</w:t>
      </w:r>
      <w:r>
        <w:t xml:space="preserve"> </w:t>
      </w:r>
      <w:r>
        <w:t xml:space="preserve">Müller and Wickham (2021)</w:t>
      </w:r>
      <w:r>
        <w:t xml:space="preserve">],</w:t>
      </w:r>
      <w:r>
        <w:t xml:space="preserve"> </w:t>
      </w:r>
      <w:r>
        <w:rPr>
          <w:iCs/>
          <w:i/>
        </w:rPr>
        <w:t xml:space="preserve">tidyr</w:t>
      </w:r>
      <w:r>
        <w:t xml:space="preserve"> </w:t>
      </w:r>
      <w:r>
        <w:t xml:space="preserve">[Version 1.1.4;</w:t>
      </w:r>
      <w:r>
        <w:t xml:space="preserve"> </w:t>
      </w:r>
      <w:r>
        <w:t xml:space="preserve">Wickham (2021b)</w:t>
      </w:r>
      <w:r>
        <w:t xml:space="preserve">], and</w:t>
      </w:r>
      <w:r>
        <w:t xml:space="preserve"> </w:t>
      </w:r>
      <w:r>
        <w:rPr>
          <w:iCs/>
          <w:i/>
        </w:rPr>
        <w:t xml:space="preserve">tidyverse</w:t>
      </w:r>
      <w:r>
        <w:t xml:space="preserve"> </w:t>
      </w:r>
      <w:r>
        <w:t xml:space="preserve">[Version 1.3.1;</w:t>
      </w:r>
      <w:r>
        <w:t xml:space="preserve"> </w:t>
      </w:r>
      <w:r>
        <w:t xml:space="preserve">Wickham et al. (2019)</w:t>
      </w:r>
      <w:r>
        <w:t xml:space="preserve">] for all our analyses.</w:t>
      </w:r>
    </w:p>
    <w:p>
      <w:pPr>
        <w:pStyle w:val="Textkrper"/>
      </w:pPr>
      <w:r>
        <w:t xml:space="preserve">Table 1:</w:t>
      </w:r>
    </w:p>
    <w:p>
      <w:pPr>
        <w:pStyle w:val="TableCaption"/>
      </w:pPr>
      <w:r>
        <w:rPr>
          <w:iCs/>
          <w:i/>
        </w:rPr>
        <w:t xml:space="preserve">Descriptive statistics of Land surface temperature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Month</w:t>
            </w:r>
          </w:p>
        </w:tc>
        <w:tc>
          <w:tcPr/>
          <w:p>
            <w:pPr>
              <w:pStyle w:val="Compact"/>
              <w:jc w:val="left"/>
            </w:pPr>
            <w:r>
              <w:t xml:space="preserve">Mean</w:t>
            </w:r>
          </w:p>
        </w:tc>
        <w:tc>
          <w:tcPr/>
          <w:p>
            <w:pPr>
              <w:pStyle w:val="Compact"/>
              <w:jc w:val="left"/>
            </w:pPr>
            <w:r>
              <w:t xml:space="preserve">Median</w:t>
            </w:r>
          </w:p>
        </w:tc>
        <w:tc>
          <w:tcPr/>
          <w:p>
            <w:pPr>
              <w:pStyle w:val="Compact"/>
              <w:jc w:val="left"/>
            </w:pPr>
            <w:r>
              <w:t xml:space="preserve">Max</w:t>
            </w:r>
          </w:p>
        </w:tc>
        <w:tc>
          <w:tcPr/>
          <w:p>
            <w:pPr>
              <w:pStyle w:val="Compact"/>
              <w:jc w:val="left"/>
            </w:pPr>
            <w:r>
              <w:t xml:space="preserve">Min</w:t>
            </w:r>
          </w:p>
        </w:tc>
        <w:tc>
          <w:tcPr/>
          <w:p>
            <w:pPr>
              <w:pStyle w:val="Compact"/>
              <w:jc w:val="left"/>
            </w:pPr>
            <w:r>
              <w:t xml:space="preserve">SD</w:t>
            </w:r>
          </w:p>
        </w:tc>
      </w:tr>
      <w:tr>
        <w:tc>
          <w:tcPr/>
          <w:p>
            <w:pPr>
              <w:pStyle w:val="Compact"/>
              <w:jc w:val="left"/>
            </w:pPr>
            <w:r>
              <w:t xml:space="preserve">Jan</w:t>
            </w:r>
          </w:p>
        </w:tc>
        <w:tc>
          <w:tcPr/>
          <w:p>
            <w:pPr>
              <w:pStyle w:val="Compact"/>
              <w:jc w:val="left"/>
            </w:pPr>
            <w:r>
              <w:t xml:space="preserve">9.16</w:t>
            </w:r>
          </w:p>
        </w:tc>
        <w:tc>
          <w:tcPr/>
          <w:p>
            <w:pPr>
              <w:pStyle w:val="Compact"/>
              <w:jc w:val="left"/>
            </w:pPr>
            <w:r>
              <w:t xml:space="preserve">9.33</w:t>
            </w:r>
          </w:p>
        </w:tc>
        <w:tc>
          <w:tcPr/>
          <w:p>
            <w:pPr>
              <w:pStyle w:val="Compact"/>
              <w:jc w:val="left"/>
            </w:pPr>
            <w:r>
              <w:t xml:space="preserve">16.84</w:t>
            </w:r>
          </w:p>
        </w:tc>
        <w:tc>
          <w:tcPr/>
          <w:p>
            <w:pPr>
              <w:pStyle w:val="Compact"/>
              <w:jc w:val="left"/>
            </w:pPr>
            <w:r>
              <w:t xml:space="preserve">-0.53</w:t>
            </w:r>
          </w:p>
        </w:tc>
        <w:tc>
          <w:tcPr/>
          <w:p>
            <w:pPr>
              <w:pStyle w:val="Compact"/>
              <w:jc w:val="left"/>
            </w:pPr>
            <w:r>
              <w:t xml:space="preserve">3.93</w:t>
            </w:r>
          </w:p>
        </w:tc>
      </w:tr>
      <w:tr>
        <w:tc>
          <w:tcPr/>
          <w:p>
            <w:pPr>
              <w:pStyle w:val="Compact"/>
              <w:jc w:val="left"/>
            </w:pPr>
            <w:r>
              <w:t xml:space="preserve">Feb</w:t>
            </w:r>
          </w:p>
        </w:tc>
        <w:tc>
          <w:tcPr/>
          <w:p>
            <w:pPr>
              <w:pStyle w:val="Compact"/>
              <w:jc w:val="left"/>
            </w:pPr>
            <w:r>
              <w:t xml:space="preserve">12.53</w:t>
            </w:r>
          </w:p>
        </w:tc>
        <w:tc>
          <w:tcPr/>
          <w:p>
            <w:pPr>
              <w:pStyle w:val="Compact"/>
              <w:jc w:val="left"/>
            </w:pPr>
            <w:r>
              <w:t xml:space="preserve">12.80</w:t>
            </w:r>
          </w:p>
        </w:tc>
        <w:tc>
          <w:tcPr/>
          <w:p>
            <w:pPr>
              <w:pStyle w:val="Compact"/>
              <w:jc w:val="left"/>
            </w:pPr>
            <w:r>
              <w:t xml:space="preserve">21.43</w:t>
            </w:r>
          </w:p>
        </w:tc>
        <w:tc>
          <w:tcPr/>
          <w:p>
            <w:pPr>
              <w:pStyle w:val="Compact"/>
              <w:jc w:val="left"/>
            </w:pPr>
            <w:r>
              <w:t xml:space="preserve">2.11</w:t>
            </w:r>
          </w:p>
        </w:tc>
        <w:tc>
          <w:tcPr/>
          <w:p>
            <w:pPr>
              <w:pStyle w:val="Compact"/>
              <w:jc w:val="left"/>
            </w:pPr>
            <w:r>
              <w:t xml:space="preserve">3.62</w:t>
            </w:r>
          </w:p>
        </w:tc>
      </w:tr>
      <w:tr>
        <w:tc>
          <w:tcPr/>
          <w:p>
            <w:pPr>
              <w:pStyle w:val="Compact"/>
              <w:jc w:val="left"/>
            </w:pPr>
            <w:r>
              <w:t xml:space="preserve">Mar</w:t>
            </w:r>
          </w:p>
        </w:tc>
        <w:tc>
          <w:tcPr/>
          <w:p>
            <w:pPr>
              <w:pStyle w:val="Compact"/>
              <w:jc w:val="left"/>
            </w:pPr>
            <w:r>
              <w:t xml:space="preserve">20.44</w:t>
            </w:r>
          </w:p>
        </w:tc>
        <w:tc>
          <w:tcPr/>
          <w:p>
            <w:pPr>
              <w:pStyle w:val="Compact"/>
              <w:jc w:val="left"/>
            </w:pPr>
            <w:r>
              <w:t xml:space="preserve">20.71</w:t>
            </w:r>
          </w:p>
        </w:tc>
        <w:tc>
          <w:tcPr/>
          <w:p>
            <w:pPr>
              <w:pStyle w:val="Compact"/>
              <w:jc w:val="left"/>
            </w:pPr>
            <w:r>
              <w:t xml:space="preserve">26.63</w:t>
            </w:r>
          </w:p>
        </w:tc>
        <w:tc>
          <w:tcPr/>
          <w:p>
            <w:pPr>
              <w:pStyle w:val="Compact"/>
              <w:jc w:val="left"/>
            </w:pPr>
            <w:r>
              <w:t xml:space="preserve">9.03</w:t>
            </w:r>
          </w:p>
        </w:tc>
        <w:tc>
          <w:tcPr/>
          <w:p>
            <w:pPr>
              <w:pStyle w:val="Compact"/>
              <w:jc w:val="left"/>
            </w:pPr>
            <w:r>
              <w:t xml:space="preserve">3.16</w:t>
            </w:r>
          </w:p>
        </w:tc>
      </w:tr>
      <w:tr>
        <w:tc>
          <w:tcPr/>
          <w:p>
            <w:pPr>
              <w:pStyle w:val="Compact"/>
              <w:jc w:val="left"/>
            </w:pPr>
            <w:r>
              <w:t xml:space="preserve">Apr</w:t>
            </w:r>
          </w:p>
        </w:tc>
        <w:tc>
          <w:tcPr/>
          <w:p>
            <w:pPr>
              <w:pStyle w:val="Compact"/>
              <w:jc w:val="left"/>
            </w:pPr>
            <w:r>
              <w:t xml:space="preserve">23.78</w:t>
            </w:r>
          </w:p>
        </w:tc>
        <w:tc>
          <w:tcPr/>
          <w:p>
            <w:pPr>
              <w:pStyle w:val="Compact"/>
              <w:jc w:val="left"/>
            </w:pPr>
            <w:r>
              <w:t xml:space="preserve">24.12</w:t>
            </w:r>
          </w:p>
        </w:tc>
        <w:tc>
          <w:tcPr/>
          <w:p>
            <w:pPr>
              <w:pStyle w:val="Compact"/>
              <w:jc w:val="left"/>
            </w:pPr>
            <w:r>
              <w:t xml:space="preserve">28.37</w:t>
            </w:r>
          </w:p>
        </w:tc>
        <w:tc>
          <w:tcPr/>
          <w:p>
            <w:pPr>
              <w:pStyle w:val="Compact"/>
              <w:jc w:val="left"/>
            </w:pPr>
            <w:r>
              <w:t xml:space="preserve">17.00</w:t>
            </w:r>
          </w:p>
        </w:tc>
        <w:tc>
          <w:tcPr/>
          <w:p>
            <w:pPr>
              <w:pStyle w:val="Compact"/>
              <w:jc w:val="left"/>
            </w:pPr>
            <w:r>
              <w:t xml:space="preserve">2.35</w:t>
            </w:r>
          </w:p>
        </w:tc>
      </w:tr>
      <w:tr>
        <w:tc>
          <w:tcPr/>
          <w:p>
            <w:pPr>
              <w:pStyle w:val="Compact"/>
              <w:jc w:val="left"/>
            </w:pPr>
            <w:r>
              <w:t xml:space="preserve">May</w:t>
            </w:r>
          </w:p>
        </w:tc>
        <w:tc>
          <w:tcPr/>
          <w:p>
            <w:pPr>
              <w:pStyle w:val="Compact"/>
              <w:jc w:val="left"/>
            </w:pPr>
            <w:r>
              <w:t xml:space="preserve">26.22</w:t>
            </w:r>
          </w:p>
        </w:tc>
        <w:tc>
          <w:tcPr/>
          <w:p>
            <w:pPr>
              <w:pStyle w:val="Compact"/>
              <w:jc w:val="left"/>
            </w:pPr>
            <w:r>
              <w:t xml:space="preserve">26.46</w:t>
            </w:r>
          </w:p>
        </w:tc>
        <w:tc>
          <w:tcPr/>
          <w:p>
            <w:pPr>
              <w:pStyle w:val="Compact"/>
              <w:jc w:val="left"/>
            </w:pPr>
            <w:r>
              <w:t xml:space="preserve">30.28</w:t>
            </w:r>
          </w:p>
        </w:tc>
        <w:tc>
          <w:tcPr/>
          <w:p>
            <w:pPr>
              <w:pStyle w:val="Compact"/>
              <w:jc w:val="left"/>
            </w:pPr>
            <w:r>
              <w:t xml:space="preserve">19.12</w:t>
            </w:r>
          </w:p>
        </w:tc>
        <w:tc>
          <w:tcPr/>
          <w:p>
            <w:pPr>
              <w:pStyle w:val="Compact"/>
              <w:jc w:val="left"/>
            </w:pPr>
            <w:r>
              <w:t xml:space="preserve">2.25</w:t>
            </w:r>
          </w:p>
        </w:tc>
      </w:tr>
      <w:tr>
        <w:tc>
          <w:tcPr/>
          <w:p>
            <w:pPr>
              <w:pStyle w:val="Compact"/>
              <w:jc w:val="left"/>
            </w:pPr>
            <w:r>
              <w:t xml:space="preserve">Jun</w:t>
            </w:r>
          </w:p>
        </w:tc>
        <w:tc>
          <w:tcPr/>
          <w:p>
            <w:pPr>
              <w:pStyle w:val="Compact"/>
              <w:jc w:val="left"/>
            </w:pPr>
            <w:r>
              <w:t xml:space="preserve">28.41</w:t>
            </w:r>
          </w:p>
        </w:tc>
        <w:tc>
          <w:tcPr/>
          <w:p>
            <w:pPr>
              <w:pStyle w:val="Compact"/>
              <w:jc w:val="left"/>
            </w:pPr>
            <w:r>
              <w:t xml:space="preserve">28.05</w:t>
            </w:r>
          </w:p>
        </w:tc>
        <w:tc>
          <w:tcPr/>
          <w:p>
            <w:pPr>
              <w:pStyle w:val="Compact"/>
              <w:jc w:val="left"/>
            </w:pPr>
            <w:r>
              <w:t xml:space="preserve">33.77</w:t>
            </w:r>
          </w:p>
        </w:tc>
        <w:tc>
          <w:tcPr/>
          <w:p>
            <w:pPr>
              <w:pStyle w:val="Compact"/>
              <w:jc w:val="left"/>
            </w:pPr>
            <w:r>
              <w:t xml:space="preserve">19.92</w:t>
            </w:r>
          </w:p>
        </w:tc>
        <w:tc>
          <w:tcPr/>
          <w:p>
            <w:pPr>
              <w:pStyle w:val="Compact"/>
              <w:jc w:val="left"/>
            </w:pPr>
            <w:r>
              <w:t xml:space="preserve">2.29</w:t>
            </w:r>
          </w:p>
        </w:tc>
      </w:tr>
      <w:tr>
        <w:tc>
          <w:tcPr/>
          <w:p>
            <w:pPr>
              <w:pStyle w:val="Compact"/>
              <w:jc w:val="left"/>
            </w:pPr>
            <w:r>
              <w:t xml:space="preserve">Jul</w:t>
            </w:r>
          </w:p>
        </w:tc>
        <w:tc>
          <w:tcPr/>
          <w:p>
            <w:pPr>
              <w:pStyle w:val="Compact"/>
              <w:jc w:val="left"/>
            </w:pPr>
            <w:r>
              <w:t xml:space="preserve">28.55</w:t>
            </w:r>
          </w:p>
        </w:tc>
        <w:tc>
          <w:tcPr/>
          <w:p>
            <w:pPr>
              <w:pStyle w:val="Compact"/>
              <w:jc w:val="left"/>
            </w:pPr>
            <w:r>
              <w:t xml:space="preserve">28.67</w:t>
            </w:r>
          </w:p>
        </w:tc>
        <w:tc>
          <w:tcPr/>
          <w:p>
            <w:pPr>
              <w:pStyle w:val="Compact"/>
              <w:jc w:val="left"/>
            </w:pPr>
            <w:r>
              <w:t xml:space="preserve">32.88</w:t>
            </w:r>
          </w:p>
        </w:tc>
        <w:tc>
          <w:tcPr/>
          <w:p>
            <w:pPr>
              <w:pStyle w:val="Compact"/>
              <w:jc w:val="left"/>
            </w:pPr>
            <w:r>
              <w:t xml:space="preserve">22.65</w:t>
            </w:r>
          </w:p>
        </w:tc>
        <w:tc>
          <w:tcPr/>
          <w:p>
            <w:pPr>
              <w:pStyle w:val="Compact"/>
              <w:jc w:val="left"/>
            </w:pPr>
            <w:r>
              <w:t xml:space="preserve">2.10</w:t>
            </w:r>
          </w:p>
        </w:tc>
      </w:tr>
      <w:tr>
        <w:tc>
          <w:tcPr/>
          <w:p>
            <w:pPr>
              <w:pStyle w:val="Compact"/>
              <w:jc w:val="left"/>
            </w:pPr>
            <w:r>
              <w:t xml:space="preserve">Aug</w:t>
            </w:r>
          </w:p>
        </w:tc>
        <w:tc>
          <w:tcPr/>
          <w:p>
            <w:pPr>
              <w:pStyle w:val="Compact"/>
              <w:jc w:val="left"/>
            </w:pPr>
            <w:r>
              <w:t xml:space="preserve">28.47</w:t>
            </w:r>
          </w:p>
        </w:tc>
        <w:tc>
          <w:tcPr/>
          <w:p>
            <w:pPr>
              <w:pStyle w:val="Compact"/>
              <w:jc w:val="left"/>
            </w:pPr>
            <w:r>
              <w:t xml:space="preserve">28.43</w:t>
            </w:r>
          </w:p>
        </w:tc>
        <w:tc>
          <w:tcPr/>
          <w:p>
            <w:pPr>
              <w:pStyle w:val="Compact"/>
              <w:jc w:val="left"/>
            </w:pPr>
            <w:r>
              <w:t xml:space="preserve">35.53</w:t>
            </w:r>
          </w:p>
        </w:tc>
        <w:tc>
          <w:tcPr/>
          <w:p>
            <w:pPr>
              <w:pStyle w:val="Compact"/>
              <w:jc w:val="left"/>
            </w:pPr>
            <w:r>
              <w:t xml:space="preserve">23.89</w:t>
            </w:r>
          </w:p>
        </w:tc>
        <w:tc>
          <w:tcPr/>
          <w:p>
            <w:pPr>
              <w:pStyle w:val="Compact"/>
              <w:jc w:val="left"/>
            </w:pPr>
            <w:r>
              <w:t xml:space="preserve">2.31</w:t>
            </w:r>
          </w:p>
        </w:tc>
      </w:tr>
      <w:tr>
        <w:tc>
          <w:tcPr/>
          <w:p>
            <w:pPr>
              <w:pStyle w:val="Compact"/>
              <w:jc w:val="left"/>
            </w:pPr>
            <w:r>
              <w:t xml:space="preserve">Sep</w:t>
            </w:r>
          </w:p>
        </w:tc>
        <w:tc>
          <w:tcPr/>
          <w:p>
            <w:pPr>
              <w:pStyle w:val="Compact"/>
              <w:jc w:val="left"/>
            </w:pPr>
            <w:r>
              <w:t xml:space="preserve">26.67</w:t>
            </w:r>
          </w:p>
        </w:tc>
        <w:tc>
          <w:tcPr/>
          <w:p>
            <w:pPr>
              <w:pStyle w:val="Compact"/>
              <w:jc w:val="left"/>
            </w:pPr>
            <w:r>
              <w:t xml:space="preserve">26.55</w:t>
            </w:r>
          </w:p>
        </w:tc>
        <w:tc>
          <w:tcPr/>
          <w:p>
            <w:pPr>
              <w:pStyle w:val="Compact"/>
              <w:jc w:val="left"/>
            </w:pPr>
            <w:r>
              <w:t xml:space="preserve">32.36</w:t>
            </w:r>
          </w:p>
        </w:tc>
        <w:tc>
          <w:tcPr/>
          <w:p>
            <w:pPr>
              <w:pStyle w:val="Compact"/>
              <w:jc w:val="left"/>
            </w:pPr>
            <w:r>
              <w:t xml:space="preserve">20.52</w:t>
            </w:r>
          </w:p>
        </w:tc>
        <w:tc>
          <w:tcPr/>
          <w:p>
            <w:pPr>
              <w:pStyle w:val="Compact"/>
              <w:jc w:val="left"/>
            </w:pPr>
            <w:r>
              <w:t xml:space="preserve">2.38</w:t>
            </w:r>
          </w:p>
        </w:tc>
      </w:tr>
      <w:tr>
        <w:tc>
          <w:tcPr/>
          <w:p>
            <w:pPr>
              <w:pStyle w:val="Compact"/>
              <w:jc w:val="left"/>
            </w:pPr>
            <w:r>
              <w:t xml:space="preserve">Oct</w:t>
            </w:r>
          </w:p>
        </w:tc>
        <w:tc>
          <w:tcPr/>
          <w:p>
            <w:pPr>
              <w:pStyle w:val="Compact"/>
              <w:jc w:val="left"/>
            </w:pPr>
            <w:r>
              <w:t xml:space="preserve">22.28</w:t>
            </w:r>
          </w:p>
        </w:tc>
        <w:tc>
          <w:tcPr/>
          <w:p>
            <w:pPr>
              <w:pStyle w:val="Compact"/>
              <w:jc w:val="left"/>
            </w:pPr>
            <w:r>
              <w:t xml:space="preserve">22.09</w:t>
            </w:r>
          </w:p>
        </w:tc>
        <w:tc>
          <w:tcPr/>
          <w:p>
            <w:pPr>
              <w:pStyle w:val="Compact"/>
              <w:jc w:val="left"/>
            </w:pPr>
            <w:r>
              <w:t xml:space="preserve">28.62</w:t>
            </w:r>
          </w:p>
        </w:tc>
        <w:tc>
          <w:tcPr/>
          <w:p>
            <w:pPr>
              <w:pStyle w:val="Compact"/>
              <w:jc w:val="left"/>
            </w:pPr>
            <w:r>
              <w:t xml:space="preserve">14.85</w:t>
            </w:r>
          </w:p>
        </w:tc>
        <w:tc>
          <w:tcPr/>
          <w:p>
            <w:pPr>
              <w:pStyle w:val="Compact"/>
              <w:jc w:val="left"/>
            </w:pPr>
            <w:r>
              <w:t xml:space="preserve">3.45</w:t>
            </w:r>
          </w:p>
        </w:tc>
      </w:tr>
      <w:tr>
        <w:tc>
          <w:tcPr/>
          <w:p>
            <w:pPr>
              <w:pStyle w:val="Compact"/>
              <w:jc w:val="left"/>
            </w:pPr>
            <w:r>
              <w:t xml:space="preserve">Nov</w:t>
            </w:r>
          </w:p>
        </w:tc>
        <w:tc>
          <w:tcPr/>
          <w:p>
            <w:pPr>
              <w:pStyle w:val="Compact"/>
              <w:jc w:val="left"/>
            </w:pPr>
            <w:r>
              <w:t xml:space="preserve">16.07</w:t>
            </w:r>
          </w:p>
        </w:tc>
        <w:tc>
          <w:tcPr/>
          <w:p>
            <w:pPr>
              <w:pStyle w:val="Compact"/>
              <w:jc w:val="left"/>
            </w:pPr>
            <w:r>
              <w:t xml:space="preserve">15.84</w:t>
            </w:r>
          </w:p>
        </w:tc>
        <w:tc>
          <w:tcPr/>
          <w:p>
            <w:pPr>
              <w:pStyle w:val="Compact"/>
              <w:jc w:val="left"/>
            </w:pPr>
            <w:r>
              <w:t xml:space="preserve">24.29</w:t>
            </w:r>
          </w:p>
        </w:tc>
        <w:tc>
          <w:tcPr/>
          <w:p>
            <w:pPr>
              <w:pStyle w:val="Compact"/>
              <w:jc w:val="left"/>
            </w:pPr>
            <w:r>
              <w:t xml:space="preserve">6.70</w:t>
            </w:r>
          </w:p>
        </w:tc>
        <w:tc>
          <w:tcPr/>
          <w:p>
            <w:pPr>
              <w:pStyle w:val="Compact"/>
              <w:jc w:val="left"/>
            </w:pPr>
            <w:r>
              <w:t xml:space="preserve">3.48</w:t>
            </w:r>
          </w:p>
        </w:tc>
      </w:tr>
      <w:tr>
        <w:tc>
          <w:tcPr/>
          <w:p>
            <w:pPr>
              <w:pStyle w:val="Compact"/>
              <w:jc w:val="left"/>
            </w:pPr>
            <w:r>
              <w:t xml:space="preserve">Dec</w:t>
            </w:r>
          </w:p>
        </w:tc>
        <w:tc>
          <w:tcPr/>
          <w:p>
            <w:pPr>
              <w:pStyle w:val="Compact"/>
              <w:jc w:val="left"/>
            </w:pPr>
            <w:r>
              <w:t xml:space="preserve">10.23</w:t>
            </w:r>
          </w:p>
        </w:tc>
        <w:tc>
          <w:tcPr/>
          <w:p>
            <w:pPr>
              <w:pStyle w:val="Compact"/>
              <w:jc w:val="left"/>
            </w:pPr>
            <w:r>
              <w:t xml:space="preserve">10.20</w:t>
            </w:r>
          </w:p>
        </w:tc>
        <w:tc>
          <w:tcPr/>
          <w:p>
            <w:pPr>
              <w:pStyle w:val="Compact"/>
              <w:jc w:val="left"/>
            </w:pPr>
            <w:r>
              <w:t xml:space="preserve">19.67</w:t>
            </w:r>
          </w:p>
        </w:tc>
        <w:tc>
          <w:tcPr/>
          <w:p>
            <w:pPr>
              <w:pStyle w:val="Compact"/>
              <w:jc w:val="left"/>
            </w:pPr>
            <w:r>
              <w:t xml:space="preserve">-0.34</w:t>
            </w:r>
          </w:p>
        </w:tc>
        <w:tc>
          <w:tcPr/>
          <w:p>
            <w:pPr>
              <w:pStyle w:val="Compact"/>
              <w:jc w:val="left"/>
            </w:pPr>
            <w:r>
              <w:t xml:space="preserve">3.87</w:t>
            </w:r>
          </w:p>
        </w:tc>
      </w:tr>
    </w:tbl>
    <w:p>
      <w:pPr>
        <w:pStyle w:val="Compact"/>
      </w:pPr>
      <w:r>
        <w:rPr>
          <w:iCs/>
          <w:i/>
        </w:rPr>
        <w:t xml:space="preserve">Note.</w:t>
      </w:r>
      <w:r>
        <w:t xml:space="preserve"> </w:t>
      </w:r>
      <w:r>
        <w:t xml:space="preserve">MOD11A2.006 Terra Land Surface Temperature and Emissivity 8-Day Global 1km</w:t>
      </w:r>
    </w:p>
    <w:p>
      <w:pPr>
        <w:pStyle w:val="Textkrper"/>
      </w:pPr>
      <w:r>
        <w:t xml:space="preserve"> </w:t>
      </w:r>
      <w:r>
        <w:t xml:space="preserve"> </w:t>
      </w:r>
      <w:r>
        <w:t xml:space="preserve">## precipiation works</w:t>
      </w:r>
    </w:p>
    <w:p>
      <w:pPr>
        <w:pStyle w:val="Textkrper"/>
      </w:pPr>
      <w:r>
        <w:t xml:space="preserve">Table 2:</w:t>
      </w:r>
    </w:p>
    <w:p>
      <w:pPr>
        <w:pStyle w:val="TableCaption"/>
      </w:pPr>
      <w:r>
        <w:rPr>
          <w:iCs/>
          <w:i/>
        </w:rPr>
        <w:t xml:space="preserve">Descriptive statistics of Precipitation (mm/hr)</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Month</w:t>
            </w:r>
          </w:p>
        </w:tc>
        <w:tc>
          <w:tcPr/>
          <w:p>
            <w:pPr>
              <w:pStyle w:val="Compact"/>
              <w:jc w:val="left"/>
            </w:pPr>
            <w:r>
              <w:t xml:space="preserve">Mean</w:t>
            </w:r>
          </w:p>
        </w:tc>
        <w:tc>
          <w:tcPr/>
          <w:p>
            <w:pPr>
              <w:pStyle w:val="Compact"/>
              <w:jc w:val="left"/>
            </w:pPr>
            <w:r>
              <w:t xml:space="preserve">Median</w:t>
            </w:r>
          </w:p>
        </w:tc>
        <w:tc>
          <w:tcPr/>
          <w:p>
            <w:pPr>
              <w:pStyle w:val="Compact"/>
              <w:jc w:val="left"/>
            </w:pPr>
            <w:r>
              <w:t xml:space="preserve">Max</w:t>
            </w:r>
          </w:p>
        </w:tc>
        <w:tc>
          <w:tcPr/>
          <w:p>
            <w:pPr>
              <w:pStyle w:val="Compact"/>
              <w:jc w:val="left"/>
            </w:pPr>
            <w:r>
              <w:t xml:space="preserve">Min</w:t>
            </w:r>
          </w:p>
        </w:tc>
        <w:tc>
          <w:tcPr/>
          <w:p>
            <w:pPr>
              <w:pStyle w:val="Compact"/>
              <w:jc w:val="left"/>
            </w:pPr>
            <w:r>
              <w:t xml:space="preserve">SD</w:t>
            </w:r>
          </w:p>
        </w:tc>
      </w:tr>
      <w:tr>
        <w:tc>
          <w:tcPr/>
          <w:p>
            <w:pPr>
              <w:pStyle w:val="Compact"/>
              <w:jc w:val="left"/>
            </w:pPr>
            <w:r>
              <w:t xml:space="preserve">Jan</w:t>
            </w:r>
          </w:p>
        </w:tc>
        <w:tc>
          <w:tcPr/>
          <w:p>
            <w:pPr>
              <w:pStyle w:val="Compact"/>
              <w:jc w:val="left"/>
            </w:pPr>
            <w:r>
              <w:t xml:space="preserve">0.19</w:t>
            </w:r>
          </w:p>
        </w:tc>
        <w:tc>
          <w:tcPr/>
          <w:p>
            <w:pPr>
              <w:pStyle w:val="Compact"/>
              <w:jc w:val="left"/>
            </w:pPr>
            <w:r>
              <w:t xml:space="preserve">0.19</w:t>
            </w:r>
          </w:p>
        </w:tc>
        <w:tc>
          <w:tcPr/>
          <w:p>
            <w:pPr>
              <w:pStyle w:val="Compact"/>
              <w:jc w:val="left"/>
            </w:pPr>
            <w:r>
              <w:t xml:space="preserve">0.39</w:t>
            </w:r>
          </w:p>
        </w:tc>
        <w:tc>
          <w:tcPr/>
          <w:p>
            <w:pPr>
              <w:pStyle w:val="Compact"/>
              <w:jc w:val="left"/>
            </w:pPr>
            <w:r>
              <w:t xml:space="preserve">0.08</w:t>
            </w:r>
          </w:p>
        </w:tc>
        <w:tc>
          <w:tcPr/>
          <w:p>
            <w:pPr>
              <w:pStyle w:val="Compact"/>
              <w:jc w:val="left"/>
            </w:pPr>
            <w:r>
              <w:t xml:space="preserve">0.07</w:t>
            </w:r>
          </w:p>
        </w:tc>
      </w:tr>
      <w:tr>
        <w:tc>
          <w:tcPr/>
          <w:p>
            <w:pPr>
              <w:pStyle w:val="Compact"/>
              <w:jc w:val="left"/>
            </w:pPr>
            <w:r>
              <w:t xml:space="preserve">Feb</w:t>
            </w:r>
          </w:p>
        </w:tc>
        <w:tc>
          <w:tcPr/>
          <w:p>
            <w:pPr>
              <w:pStyle w:val="Compact"/>
              <w:jc w:val="left"/>
            </w:pPr>
            <w:r>
              <w:t xml:space="preserve">0.22</w:t>
            </w:r>
          </w:p>
        </w:tc>
        <w:tc>
          <w:tcPr/>
          <w:p>
            <w:pPr>
              <w:pStyle w:val="Compact"/>
              <w:jc w:val="left"/>
            </w:pPr>
            <w:r>
              <w:t xml:space="preserve">0.21</w:t>
            </w:r>
          </w:p>
        </w:tc>
        <w:tc>
          <w:tcPr/>
          <w:p>
            <w:pPr>
              <w:pStyle w:val="Compact"/>
              <w:jc w:val="left"/>
            </w:pPr>
            <w:r>
              <w:t xml:space="preserve">0.42</w:t>
            </w:r>
          </w:p>
        </w:tc>
        <w:tc>
          <w:tcPr/>
          <w:p>
            <w:pPr>
              <w:pStyle w:val="Compact"/>
              <w:jc w:val="left"/>
            </w:pPr>
            <w:r>
              <w:t xml:space="preserve">0.07</w:t>
            </w:r>
          </w:p>
        </w:tc>
        <w:tc>
          <w:tcPr/>
          <w:p>
            <w:pPr>
              <w:pStyle w:val="Compact"/>
              <w:jc w:val="left"/>
            </w:pPr>
            <w:r>
              <w:t xml:space="preserve">0.11</w:t>
            </w:r>
          </w:p>
        </w:tc>
      </w:tr>
      <w:tr>
        <w:tc>
          <w:tcPr/>
          <w:p>
            <w:pPr>
              <w:pStyle w:val="Compact"/>
              <w:jc w:val="left"/>
            </w:pPr>
            <w:r>
              <w:t xml:space="preserve">Mar</w:t>
            </w:r>
          </w:p>
        </w:tc>
        <w:tc>
          <w:tcPr/>
          <w:p>
            <w:pPr>
              <w:pStyle w:val="Compact"/>
              <w:jc w:val="left"/>
            </w:pPr>
            <w:r>
              <w:t xml:space="preserve">0.19</w:t>
            </w:r>
          </w:p>
        </w:tc>
        <w:tc>
          <w:tcPr/>
          <w:p>
            <w:pPr>
              <w:pStyle w:val="Compact"/>
              <w:jc w:val="left"/>
            </w:pPr>
            <w:r>
              <w:t xml:space="preserve">0.18</w:t>
            </w:r>
          </w:p>
        </w:tc>
        <w:tc>
          <w:tcPr/>
          <w:p>
            <w:pPr>
              <w:pStyle w:val="Compact"/>
              <w:jc w:val="left"/>
            </w:pPr>
            <w:r>
              <w:t xml:space="preserve">0.41</w:t>
            </w:r>
          </w:p>
        </w:tc>
        <w:tc>
          <w:tcPr/>
          <w:p>
            <w:pPr>
              <w:pStyle w:val="Compact"/>
              <w:jc w:val="left"/>
            </w:pPr>
            <w:r>
              <w:t xml:space="preserve">0.03</w:t>
            </w:r>
          </w:p>
        </w:tc>
        <w:tc>
          <w:tcPr/>
          <w:p>
            <w:pPr>
              <w:pStyle w:val="Compact"/>
              <w:jc w:val="left"/>
            </w:pPr>
            <w:r>
              <w:t xml:space="preserve">0.07</w:t>
            </w:r>
          </w:p>
        </w:tc>
      </w:tr>
      <w:tr>
        <w:tc>
          <w:tcPr/>
          <w:p>
            <w:pPr>
              <w:pStyle w:val="Compact"/>
              <w:jc w:val="left"/>
            </w:pPr>
            <w:r>
              <w:t xml:space="preserve">Apr</w:t>
            </w:r>
          </w:p>
        </w:tc>
        <w:tc>
          <w:tcPr/>
          <w:p>
            <w:pPr>
              <w:pStyle w:val="Compact"/>
              <w:jc w:val="left"/>
            </w:pPr>
            <w:r>
              <w:t xml:space="preserve">0.21</w:t>
            </w:r>
          </w:p>
        </w:tc>
        <w:tc>
          <w:tcPr/>
          <w:p>
            <w:pPr>
              <w:pStyle w:val="Compact"/>
              <w:jc w:val="left"/>
            </w:pPr>
            <w:r>
              <w:t xml:space="preserve">0.20</w:t>
            </w:r>
          </w:p>
        </w:tc>
        <w:tc>
          <w:tcPr/>
          <w:p>
            <w:pPr>
              <w:pStyle w:val="Compact"/>
              <w:jc w:val="left"/>
            </w:pPr>
            <w:r>
              <w:t xml:space="preserve">0.40</w:t>
            </w:r>
          </w:p>
        </w:tc>
        <w:tc>
          <w:tcPr/>
          <w:p>
            <w:pPr>
              <w:pStyle w:val="Compact"/>
              <w:jc w:val="left"/>
            </w:pPr>
            <w:r>
              <w:t xml:space="preserve">0.09</w:t>
            </w:r>
          </w:p>
        </w:tc>
        <w:tc>
          <w:tcPr/>
          <w:p>
            <w:pPr>
              <w:pStyle w:val="Compact"/>
              <w:jc w:val="left"/>
            </w:pPr>
            <w:r>
              <w:t xml:space="preserve">0.09</w:t>
            </w:r>
          </w:p>
        </w:tc>
      </w:tr>
      <w:tr>
        <w:tc>
          <w:tcPr/>
          <w:p>
            <w:pPr>
              <w:pStyle w:val="Compact"/>
              <w:jc w:val="left"/>
            </w:pPr>
            <w:r>
              <w:t xml:space="preserve">May</w:t>
            </w:r>
          </w:p>
        </w:tc>
        <w:tc>
          <w:tcPr/>
          <w:p>
            <w:pPr>
              <w:pStyle w:val="Compact"/>
              <w:jc w:val="left"/>
            </w:pPr>
            <w:r>
              <w:t xml:space="preserve">0.15</w:t>
            </w:r>
          </w:p>
        </w:tc>
        <w:tc>
          <w:tcPr/>
          <w:p>
            <w:pPr>
              <w:pStyle w:val="Compact"/>
              <w:jc w:val="left"/>
            </w:pPr>
            <w:r>
              <w:t xml:space="preserve">0.13</w:t>
            </w:r>
          </w:p>
        </w:tc>
        <w:tc>
          <w:tcPr/>
          <w:p>
            <w:pPr>
              <w:pStyle w:val="Compact"/>
              <w:jc w:val="left"/>
            </w:pPr>
            <w:r>
              <w:t xml:space="preserve">0.32</w:t>
            </w:r>
          </w:p>
        </w:tc>
        <w:tc>
          <w:tcPr/>
          <w:p>
            <w:pPr>
              <w:pStyle w:val="Compact"/>
              <w:jc w:val="left"/>
            </w:pPr>
            <w:r>
              <w:t xml:space="preserve">0.05</w:t>
            </w:r>
          </w:p>
        </w:tc>
        <w:tc>
          <w:tcPr/>
          <w:p>
            <w:pPr>
              <w:pStyle w:val="Compact"/>
              <w:jc w:val="left"/>
            </w:pPr>
            <w:r>
              <w:t xml:space="preserve">0.07</w:t>
            </w:r>
          </w:p>
        </w:tc>
      </w:tr>
      <w:tr>
        <w:tc>
          <w:tcPr/>
          <w:p>
            <w:pPr>
              <w:pStyle w:val="Compact"/>
              <w:jc w:val="left"/>
            </w:pPr>
            <w:r>
              <w:t xml:space="preserve">Jun</w:t>
            </w:r>
          </w:p>
        </w:tc>
        <w:tc>
          <w:tcPr/>
          <w:p>
            <w:pPr>
              <w:pStyle w:val="Compact"/>
              <w:jc w:val="left"/>
            </w:pPr>
            <w:r>
              <w:t xml:space="preserve">0.16</w:t>
            </w:r>
          </w:p>
        </w:tc>
        <w:tc>
          <w:tcPr/>
          <w:p>
            <w:pPr>
              <w:pStyle w:val="Compact"/>
              <w:jc w:val="left"/>
            </w:pPr>
            <w:r>
              <w:t xml:space="preserve">0.14</w:t>
            </w:r>
          </w:p>
        </w:tc>
        <w:tc>
          <w:tcPr/>
          <w:p>
            <w:pPr>
              <w:pStyle w:val="Compact"/>
              <w:jc w:val="left"/>
            </w:pPr>
            <w:r>
              <w:t xml:space="preserve">0.36</w:t>
            </w:r>
          </w:p>
        </w:tc>
        <w:tc>
          <w:tcPr/>
          <w:p>
            <w:pPr>
              <w:pStyle w:val="Compact"/>
              <w:jc w:val="left"/>
            </w:pPr>
            <w:r>
              <w:t xml:space="preserve">0.04</w:t>
            </w:r>
          </w:p>
        </w:tc>
        <w:tc>
          <w:tcPr/>
          <w:p>
            <w:pPr>
              <w:pStyle w:val="Compact"/>
              <w:jc w:val="left"/>
            </w:pPr>
            <w:r>
              <w:t xml:space="preserve">0.09</w:t>
            </w:r>
          </w:p>
        </w:tc>
      </w:tr>
      <w:tr>
        <w:tc>
          <w:tcPr/>
          <w:p>
            <w:pPr>
              <w:pStyle w:val="Compact"/>
              <w:jc w:val="left"/>
            </w:pPr>
            <w:r>
              <w:t xml:space="preserve">Jul</w:t>
            </w:r>
          </w:p>
        </w:tc>
        <w:tc>
          <w:tcPr/>
          <w:p>
            <w:pPr>
              <w:pStyle w:val="Compact"/>
              <w:jc w:val="left"/>
            </w:pPr>
            <w:r>
              <w:t xml:space="preserve">0.17</w:t>
            </w:r>
          </w:p>
        </w:tc>
        <w:tc>
          <w:tcPr/>
          <w:p>
            <w:pPr>
              <w:pStyle w:val="Compact"/>
              <w:jc w:val="left"/>
            </w:pPr>
            <w:r>
              <w:t xml:space="preserve">0.15</w:t>
            </w:r>
          </w:p>
        </w:tc>
        <w:tc>
          <w:tcPr/>
          <w:p>
            <w:pPr>
              <w:pStyle w:val="Compact"/>
              <w:jc w:val="left"/>
            </w:pPr>
            <w:r>
              <w:t xml:space="preserve">0.31</w:t>
            </w:r>
          </w:p>
        </w:tc>
        <w:tc>
          <w:tcPr/>
          <w:p>
            <w:pPr>
              <w:pStyle w:val="Compact"/>
              <w:jc w:val="left"/>
            </w:pPr>
            <w:r>
              <w:t xml:space="preserve">0.04</w:t>
            </w:r>
          </w:p>
        </w:tc>
        <w:tc>
          <w:tcPr/>
          <w:p>
            <w:pPr>
              <w:pStyle w:val="Compact"/>
              <w:jc w:val="left"/>
            </w:pPr>
            <w:r>
              <w:t xml:space="preserve">0.07</w:t>
            </w:r>
          </w:p>
        </w:tc>
      </w:tr>
      <w:tr>
        <w:tc>
          <w:tcPr/>
          <w:p>
            <w:pPr>
              <w:pStyle w:val="Compact"/>
              <w:jc w:val="left"/>
            </w:pPr>
            <w:r>
              <w:t xml:space="preserve">Aug</w:t>
            </w:r>
          </w:p>
        </w:tc>
        <w:tc>
          <w:tcPr/>
          <w:p>
            <w:pPr>
              <w:pStyle w:val="Compact"/>
              <w:jc w:val="left"/>
            </w:pPr>
            <w:r>
              <w:t xml:space="preserve">0.15</w:t>
            </w:r>
          </w:p>
        </w:tc>
        <w:tc>
          <w:tcPr/>
          <w:p>
            <w:pPr>
              <w:pStyle w:val="Compact"/>
              <w:jc w:val="left"/>
            </w:pPr>
            <w:r>
              <w:t xml:space="preserve">0.13</w:t>
            </w:r>
          </w:p>
        </w:tc>
        <w:tc>
          <w:tcPr/>
          <w:p>
            <w:pPr>
              <w:pStyle w:val="Compact"/>
              <w:jc w:val="left"/>
            </w:pPr>
            <w:r>
              <w:t xml:space="preserve">0.28</w:t>
            </w:r>
          </w:p>
        </w:tc>
        <w:tc>
          <w:tcPr/>
          <w:p>
            <w:pPr>
              <w:pStyle w:val="Compact"/>
              <w:jc w:val="left"/>
            </w:pPr>
            <w:r>
              <w:t xml:space="preserve">0.05</w:t>
            </w:r>
          </w:p>
        </w:tc>
        <w:tc>
          <w:tcPr/>
          <w:p>
            <w:pPr>
              <w:pStyle w:val="Compact"/>
              <w:jc w:val="left"/>
            </w:pPr>
            <w:r>
              <w:t xml:space="preserve">0.07</w:t>
            </w:r>
          </w:p>
        </w:tc>
      </w:tr>
      <w:tr>
        <w:tc>
          <w:tcPr/>
          <w:p>
            <w:pPr>
              <w:pStyle w:val="Compact"/>
              <w:jc w:val="left"/>
            </w:pPr>
            <w:r>
              <w:t xml:space="preserve">Sep</w:t>
            </w:r>
          </w:p>
        </w:tc>
        <w:tc>
          <w:tcPr/>
          <w:p>
            <w:pPr>
              <w:pStyle w:val="Compact"/>
              <w:jc w:val="left"/>
            </w:pPr>
            <w:r>
              <w:t xml:space="preserve">0.13</w:t>
            </w:r>
          </w:p>
        </w:tc>
        <w:tc>
          <w:tcPr/>
          <w:p>
            <w:pPr>
              <w:pStyle w:val="Compact"/>
              <w:jc w:val="left"/>
            </w:pPr>
            <w:r>
              <w:t xml:space="preserve">0.13</w:t>
            </w:r>
          </w:p>
        </w:tc>
        <w:tc>
          <w:tcPr/>
          <w:p>
            <w:pPr>
              <w:pStyle w:val="Compact"/>
              <w:jc w:val="left"/>
            </w:pPr>
            <w:r>
              <w:t xml:space="preserve">0.40</w:t>
            </w:r>
          </w:p>
        </w:tc>
        <w:tc>
          <w:tcPr/>
          <w:p>
            <w:pPr>
              <w:pStyle w:val="Compact"/>
              <w:jc w:val="left"/>
            </w:pPr>
            <w:r>
              <w:t xml:space="preserve">0.00</w:t>
            </w:r>
          </w:p>
        </w:tc>
        <w:tc>
          <w:tcPr/>
          <w:p>
            <w:pPr>
              <w:pStyle w:val="Compact"/>
              <w:jc w:val="left"/>
            </w:pPr>
            <w:r>
              <w:t xml:space="preserve">0.10</w:t>
            </w:r>
          </w:p>
        </w:tc>
      </w:tr>
      <w:tr>
        <w:tc>
          <w:tcPr/>
          <w:p>
            <w:pPr>
              <w:pStyle w:val="Compact"/>
              <w:jc w:val="left"/>
            </w:pPr>
            <w:r>
              <w:t xml:space="preserve">Oct</w:t>
            </w:r>
          </w:p>
        </w:tc>
        <w:tc>
          <w:tcPr/>
          <w:p>
            <w:pPr>
              <w:pStyle w:val="Compact"/>
              <w:jc w:val="left"/>
            </w:pPr>
            <w:r>
              <w:t xml:space="preserve">0.12</w:t>
            </w:r>
          </w:p>
        </w:tc>
        <w:tc>
          <w:tcPr/>
          <w:p>
            <w:pPr>
              <w:pStyle w:val="Compact"/>
              <w:jc w:val="left"/>
            </w:pPr>
            <w:r>
              <w:t xml:space="preserve">0.09</w:t>
            </w:r>
          </w:p>
        </w:tc>
        <w:tc>
          <w:tcPr/>
          <w:p>
            <w:pPr>
              <w:pStyle w:val="Compact"/>
              <w:jc w:val="left"/>
            </w:pPr>
            <w:r>
              <w:t xml:space="preserve">0.33</w:t>
            </w:r>
          </w:p>
        </w:tc>
        <w:tc>
          <w:tcPr/>
          <w:p>
            <w:pPr>
              <w:pStyle w:val="Compact"/>
              <w:jc w:val="left"/>
            </w:pPr>
            <w:r>
              <w:t xml:space="preserve">0.00</w:t>
            </w:r>
          </w:p>
        </w:tc>
        <w:tc>
          <w:tcPr/>
          <w:p>
            <w:pPr>
              <w:pStyle w:val="Compact"/>
              <w:jc w:val="left"/>
            </w:pPr>
            <w:r>
              <w:t xml:space="preserve">0.10</w:t>
            </w:r>
          </w:p>
        </w:tc>
      </w:tr>
      <w:tr>
        <w:tc>
          <w:tcPr/>
          <w:p>
            <w:pPr>
              <w:pStyle w:val="Compact"/>
              <w:jc w:val="left"/>
            </w:pPr>
            <w:r>
              <w:t xml:space="preserve">Nov</w:t>
            </w:r>
          </w:p>
        </w:tc>
        <w:tc>
          <w:tcPr/>
          <w:p>
            <w:pPr>
              <w:pStyle w:val="Compact"/>
              <w:jc w:val="left"/>
            </w:pPr>
            <w:r>
              <w:t xml:space="preserve">0.16</w:t>
            </w:r>
          </w:p>
        </w:tc>
        <w:tc>
          <w:tcPr/>
          <w:p>
            <w:pPr>
              <w:pStyle w:val="Compact"/>
              <w:jc w:val="left"/>
            </w:pPr>
            <w:r>
              <w:t xml:space="preserve">0.14</w:t>
            </w:r>
          </w:p>
        </w:tc>
        <w:tc>
          <w:tcPr/>
          <w:p>
            <w:pPr>
              <w:pStyle w:val="Compact"/>
              <w:jc w:val="left"/>
            </w:pPr>
            <w:r>
              <w:t xml:space="preserve">0.35</w:t>
            </w:r>
          </w:p>
        </w:tc>
        <w:tc>
          <w:tcPr/>
          <w:p>
            <w:pPr>
              <w:pStyle w:val="Compact"/>
              <w:jc w:val="left"/>
            </w:pPr>
            <w:r>
              <w:t xml:space="preserve">0.04</w:t>
            </w:r>
          </w:p>
        </w:tc>
        <w:tc>
          <w:tcPr/>
          <w:p>
            <w:pPr>
              <w:pStyle w:val="Compact"/>
              <w:jc w:val="left"/>
            </w:pPr>
            <w:r>
              <w:t xml:space="preserve">0.08</w:t>
            </w:r>
          </w:p>
        </w:tc>
      </w:tr>
      <w:tr>
        <w:tc>
          <w:tcPr/>
          <w:p>
            <w:pPr>
              <w:pStyle w:val="Compact"/>
              <w:jc w:val="left"/>
            </w:pPr>
            <w:r>
              <w:t xml:space="preserve">Dec</w:t>
            </w:r>
          </w:p>
        </w:tc>
        <w:tc>
          <w:tcPr/>
          <w:p>
            <w:pPr>
              <w:pStyle w:val="Compact"/>
              <w:jc w:val="left"/>
            </w:pPr>
            <w:r>
              <w:t xml:space="preserve">0.20</w:t>
            </w:r>
          </w:p>
        </w:tc>
        <w:tc>
          <w:tcPr/>
          <w:p>
            <w:pPr>
              <w:pStyle w:val="Compact"/>
              <w:jc w:val="left"/>
            </w:pPr>
            <w:r>
              <w:t xml:space="preserve">0.20</w:t>
            </w:r>
          </w:p>
        </w:tc>
        <w:tc>
          <w:tcPr/>
          <w:p>
            <w:pPr>
              <w:pStyle w:val="Compact"/>
              <w:jc w:val="left"/>
            </w:pPr>
            <w:r>
              <w:t xml:space="preserve">0.41</w:t>
            </w:r>
          </w:p>
        </w:tc>
        <w:tc>
          <w:tcPr/>
          <w:p>
            <w:pPr>
              <w:pStyle w:val="Compact"/>
              <w:jc w:val="left"/>
            </w:pPr>
            <w:r>
              <w:t xml:space="preserve">0.07</w:t>
            </w:r>
          </w:p>
        </w:tc>
        <w:tc>
          <w:tcPr/>
          <w:p>
            <w:pPr>
              <w:pStyle w:val="Compact"/>
              <w:jc w:val="left"/>
            </w:pPr>
            <w:r>
              <w:t xml:space="preserve">0.08</w:t>
            </w:r>
          </w:p>
        </w:tc>
      </w:tr>
    </w:tbl>
    <w:p>
      <w:pPr>
        <w:pStyle w:val="Compact"/>
      </w:pPr>
      <w:r>
        <w:rPr>
          <w:iCs/>
          <w:i/>
        </w:rPr>
        <w:t xml:space="preserve">Note.</w:t>
      </w:r>
      <w:r>
        <w:t xml:space="preserve"> </w:t>
      </w:r>
      <w:r>
        <w:t xml:space="preserve">GPM: Monthly Global Precipitation Measurement (GPM) v6</w:t>
      </w:r>
    </w:p>
    <w:p>
      <w:pPr>
        <w:pStyle w:val="Textkrper"/>
      </w:pPr>
      <w:r>
        <w:t xml:space="preserve"> </w:t>
      </w:r>
      <w:r>
        <w:t xml:space="preserve"> </w:t>
      </w:r>
      <w:r>
        <w:drawing>
          <wp:inline>
            <wp:extent cx="4587290" cy="3669832"/>
            <wp:effectExtent b="0" l="0" r="0" t="0"/>
            <wp:docPr descr="Figure 1.   (ref:my-figure-caption)" title="" id="1" name="Picture"/>
            <a:graphic>
              <a:graphicData uri="http://schemas.openxmlformats.org/drawingml/2006/picture">
                <pic:pic>
                  <pic:nvPicPr>
                    <pic:cNvPr descr="R-Reproducible-Scientific-Article_files/figure-docx/my-figure-1.png" id="0" name="Picture"/>
                    <pic:cNvPicPr>
                      <a:picLocks noChangeArrowheads="1" noChangeAspect="1"/>
                    </pic:cNvPicPr>
                  </pic:nvPicPr>
                  <pic:blipFill>
                    <a:blip r:embed="rId42"/>
                    <a:stretch>
                      <a:fillRect/>
                    </a:stretch>
                  </pic:blipFill>
                  <pic:spPr bwMode="auto">
                    <a:xfrm>
                      <a:off x="0" y="0"/>
                      <a:ext cx="4587290" cy="3669832"/>
                    </a:xfrm>
                    <a:prstGeom prst="rect">
                      <a:avLst/>
                    </a:prstGeom>
                    <a:noFill/>
                    <a:ln w="9525">
                      <a:noFill/>
                      <a:headEnd/>
                      <a:tailEnd/>
                    </a:ln>
                  </pic:spPr>
                </pic:pic>
              </a:graphicData>
            </a:graphic>
          </wp:inline>
        </w:drawing>
      </w:r>
    </w:p>
    <w:bookmarkStart w:id="43" w:name="discussion"/>
    <w:p>
      <w:pPr>
        <w:pStyle w:val="berschrift2"/>
      </w:pPr>
      <w:r>
        <w:rPr>
          <w:rStyle w:val="SectionNumber"/>
        </w:rPr>
        <w:t xml:space="preserve">7.1</w:t>
      </w:r>
      <w:r>
        <w:tab/>
      </w:r>
      <w:r>
        <w:t xml:space="preserve">Discussion</w:t>
      </w:r>
    </w:p>
    <w:p>
      <w:pPr>
        <w:pStyle w:val="FirstParagraph"/>
      </w:pPr>
      <w:r>
        <w:t xml:space="preserve">Monthly average temperature is 21.00 [C] and standard deviation is 2.75</w:t>
      </w:r>
    </w:p>
    <w:bookmarkEnd w:id="43"/>
    <w:bookmarkEnd w:id="44"/>
    <w:bookmarkStart w:id="45" w:name="conclusion"/>
    <w:p>
      <w:pPr>
        <w:pStyle w:val="berschrift1"/>
      </w:pPr>
      <w:r>
        <w:rPr>
          <w:rStyle w:val="SectionNumber"/>
        </w:rPr>
        <w:t xml:space="preserve">8</w:t>
      </w:r>
      <w:r>
        <w:tab/>
      </w:r>
      <w:r>
        <w:t xml:space="preserve">Conclusion</w:t>
      </w:r>
    </w:p>
    <w:p>
      <w:r>
        <w:br w:type="page"/>
      </w:r>
    </w:p>
    <w:bookmarkEnd w:id="45"/>
    <w:bookmarkStart w:id="92" w:name="references"/>
    <w:p>
      <w:pPr>
        <w:pStyle w:val="berschrift1"/>
      </w:pPr>
      <w:r>
        <w:rPr>
          <w:rStyle w:val="SectionNumber"/>
        </w:rPr>
        <w:t xml:space="preserve">9</w:t>
      </w:r>
      <w:r>
        <w:tab/>
      </w:r>
      <w:r>
        <w:t xml:space="preserve">References</w:t>
      </w:r>
    </w:p>
    <w:bookmarkStart w:id="91" w:name="refs"/>
    <w:bookmarkStart w:id="47" w:name="ref-R-gridExtra"/>
    <w:p>
      <w:pPr>
        <w:pStyle w:val="Literaturverzeichnis"/>
      </w:pPr>
      <w:r>
        <w:t xml:space="preserve">Auguie, B. (2017).</w:t>
      </w:r>
      <w:r>
        <w:t xml:space="preserve"> </w:t>
      </w:r>
      <w:r>
        <w:rPr>
          <w:iCs/>
          <w:i/>
        </w:rPr>
        <w:t xml:space="preserve">gridExtra: Miscellaneous functions for "grid" graphics</w:t>
      </w:r>
      <w:r>
        <w:t xml:space="preserve">. Retrieved from</w:t>
      </w:r>
      <w:r>
        <w:t xml:space="preserve"> </w:t>
      </w:r>
      <w:hyperlink r:id="rId46">
        <w:r>
          <w:rPr>
            <w:rStyle w:val="Hyperlink"/>
          </w:rPr>
          <w:t xml:space="preserve">https://CRAN.R-project.org/package=gridExtra</w:t>
        </w:r>
      </w:hyperlink>
    </w:p>
    <w:bookmarkEnd w:id="47"/>
    <w:bookmarkStart w:id="49" w:name="ref-R-papaja"/>
    <w:p>
      <w:pPr>
        <w:pStyle w:val="Literaturverzeichnis"/>
      </w:pPr>
      <w:r>
        <w:t xml:space="preserve">Aust, F., &amp; Barth, M. (2020).</w:t>
      </w:r>
      <w:r>
        <w:t xml:space="preserve"> </w:t>
      </w:r>
      <w:r>
        <w:rPr>
          <w:iCs/>
          <w:i/>
        </w:rPr>
        <w:t xml:space="preserve">papaja</w:t>
      </w:r>
      <w:r>
        <w:rPr>
          <w:iCs/>
          <w:i/>
        </w:rPr>
        <w:t xml:space="preserve">:</w:t>
      </w:r>
      <w:r>
        <w:rPr>
          <w:iCs/>
          <w:i/>
        </w:rPr>
        <w:t xml:space="preserve"> </w:t>
      </w:r>
      <w:r>
        <w:rPr>
          <w:iCs/>
          <w:i/>
        </w:rPr>
        <w:t xml:space="preserve">Create</w:t>
      </w:r>
      <w:r>
        <w:rPr>
          <w:iCs/>
          <w:i/>
        </w:rPr>
        <w:t xml:space="preserve"> </w:t>
      </w:r>
      <w:r>
        <w:rPr>
          <w:iCs/>
          <w:i/>
        </w:rPr>
        <w:t xml:space="preserve">APA</w:t>
      </w:r>
      <w:r>
        <w:rPr>
          <w:iCs/>
          <w:i/>
        </w:rPr>
        <w:t xml:space="preserve"> </w:t>
      </w:r>
      <w:r>
        <w:rPr>
          <w:iCs/>
          <w:i/>
        </w:rPr>
        <w:t xml:space="preserve">manuscripts with</w:t>
      </w:r>
      <w:r>
        <w:rPr>
          <w:iCs/>
          <w:i/>
        </w:rPr>
        <w:t xml:space="preserve"> </w:t>
      </w:r>
      <w:r>
        <w:rPr>
          <w:iCs/>
          <w:i/>
        </w:rPr>
        <w:t xml:space="preserve">R Markdown</w:t>
      </w:r>
      <w:r>
        <w:t xml:space="preserve">. Retrieved from</w:t>
      </w:r>
      <w:r>
        <w:t xml:space="preserve"> </w:t>
      </w:r>
      <w:hyperlink r:id="rId48">
        <w:r>
          <w:rPr>
            <w:rStyle w:val="Hyperlink"/>
          </w:rPr>
          <w:t xml:space="preserve">https://github.com/crsh/papaja</w:t>
        </w:r>
      </w:hyperlink>
    </w:p>
    <w:bookmarkEnd w:id="49"/>
    <w:bookmarkStart w:id="51" w:name="ref-R-rgdal"/>
    <w:p>
      <w:pPr>
        <w:pStyle w:val="Literaturverzeichnis"/>
      </w:pPr>
      <w:r>
        <w:t xml:space="preserve">Bivand, R., Keitt, T., &amp; Rowlingson, B. (2021).</w:t>
      </w:r>
      <w:r>
        <w:t xml:space="preserve"> </w:t>
      </w:r>
      <w:r>
        <w:rPr>
          <w:iCs/>
          <w:i/>
        </w:rPr>
        <w:t xml:space="preserve">Rgdal: Bindings for the ’geospatial’ data abstraction library</w:t>
      </w:r>
      <w:r>
        <w:t xml:space="preserve">. Retrieved from</w:t>
      </w:r>
      <w:r>
        <w:t xml:space="preserve"> </w:t>
      </w:r>
      <w:hyperlink r:id="rId50">
        <w:r>
          <w:rPr>
            <w:rStyle w:val="Hyperlink"/>
          </w:rPr>
          <w:t xml:space="preserve">https://CRAN.R-project.org/package=rgdal</w:t>
        </w:r>
      </w:hyperlink>
    </w:p>
    <w:bookmarkEnd w:id="51"/>
    <w:bookmarkStart w:id="52" w:name="ref-fonji2014using"/>
    <w:p>
      <w:pPr>
        <w:pStyle w:val="Literaturverzeichnis"/>
      </w:pPr>
      <w:r>
        <w:t xml:space="preserve">Fonji, S. F., &amp; Taff, G. N. (2014). Using satellite data to monitor land-use land-cover change in north-eastern latvia.</w:t>
      </w:r>
      <w:r>
        <w:t xml:space="preserve"> </w:t>
      </w:r>
      <w:r>
        <w:rPr>
          <w:iCs/>
          <w:i/>
        </w:rPr>
        <w:t xml:space="preserve">Springerplus</w:t>
      </w:r>
      <w:r>
        <w:t xml:space="preserve">,</w:t>
      </w:r>
      <w:r>
        <w:t xml:space="preserve"> </w:t>
      </w:r>
      <w:r>
        <w:rPr>
          <w:iCs/>
          <w:i/>
        </w:rPr>
        <w:t xml:space="preserve">3</w:t>
      </w:r>
      <w:r>
        <w:t xml:space="preserve">(1), 1–15.</w:t>
      </w:r>
    </w:p>
    <w:bookmarkEnd w:id="52"/>
    <w:bookmarkStart w:id="53" w:name="ref-gannett1902origin"/>
    <w:p>
      <w:pPr>
        <w:pStyle w:val="Literaturverzeichnis"/>
      </w:pPr>
      <w:r>
        <w:t xml:space="preserve">Gannett, H. (1902). The origin of certain place names in the state of mississippi.</w:t>
      </w:r>
      <w:r>
        <w:t xml:space="preserve"> </w:t>
      </w:r>
      <w:r>
        <w:rPr>
          <w:iCs/>
          <w:i/>
        </w:rPr>
        <w:t xml:space="preserve">Publications of the Mississippi Historical Society</w:t>
      </w:r>
      <w:r>
        <w:t xml:space="preserve">,</w:t>
      </w:r>
      <w:r>
        <w:t xml:space="preserve"> </w:t>
      </w:r>
      <w:r>
        <w:rPr>
          <w:iCs/>
          <w:i/>
        </w:rPr>
        <w:t xml:space="preserve">6</w:t>
      </w:r>
      <w:r>
        <w:t xml:space="preserve">, 339–349.</w:t>
      </w:r>
    </w:p>
    <w:bookmarkEnd w:id="53"/>
    <w:bookmarkStart w:id="55" w:name="ref-R-lubridate"/>
    <w:p>
      <w:pPr>
        <w:pStyle w:val="Literaturverzeichnis"/>
      </w:pPr>
      <w:r>
        <w:t xml:space="preserve">Grolemund, G., &amp; Wickham, H. (2011). Dates and times made easy with</w:t>
      </w:r>
      <w:r>
        <w:t xml:space="preserve"> </w:t>
      </w:r>
      <w:r>
        <w:t xml:space="preserve">lubridate</w:t>
      </w:r>
      <w:r>
        <w:t xml:space="preserve">.</w:t>
      </w:r>
      <w:r>
        <w:t xml:space="preserve"> </w:t>
      </w:r>
      <w:r>
        <w:rPr>
          <w:iCs/>
          <w:i/>
        </w:rPr>
        <w:t xml:space="preserve">Journal of Statistical Software</w:t>
      </w:r>
      <w:r>
        <w:t xml:space="preserve">,</w:t>
      </w:r>
      <w:r>
        <w:t xml:space="preserve"> </w:t>
      </w:r>
      <w:r>
        <w:rPr>
          <w:iCs/>
          <w:i/>
        </w:rPr>
        <w:t xml:space="preserve">40</w:t>
      </w:r>
      <w:r>
        <w:t xml:space="preserve">(3), 1–25. Retrieved from</w:t>
      </w:r>
      <w:r>
        <w:t xml:space="preserve"> </w:t>
      </w:r>
      <w:hyperlink r:id="rId54">
        <w:r>
          <w:rPr>
            <w:rStyle w:val="Hyperlink"/>
          </w:rPr>
          <w:t xml:space="preserve">https://www.jstatsoft.org/v40/i03/</w:t>
        </w:r>
      </w:hyperlink>
    </w:p>
    <w:bookmarkEnd w:id="55"/>
    <w:bookmarkStart w:id="57" w:name="ref-R-purrr"/>
    <w:p>
      <w:pPr>
        <w:pStyle w:val="Literaturverzeichnis"/>
      </w:pPr>
      <w:r>
        <w:t xml:space="preserve">Henry, L., &amp; Wickham, H. (2020).</w:t>
      </w:r>
      <w:r>
        <w:t xml:space="preserve"> </w:t>
      </w:r>
      <w:r>
        <w:rPr>
          <w:iCs/>
          <w:i/>
        </w:rPr>
        <w:t xml:space="preserve">Purrr: Functional programming tools</w:t>
      </w:r>
      <w:r>
        <w:t xml:space="preserve">. Retrieved from</w:t>
      </w:r>
      <w:r>
        <w:t xml:space="preserve"> </w:t>
      </w:r>
      <w:hyperlink r:id="rId56">
        <w:r>
          <w:rPr>
            <w:rStyle w:val="Hyperlink"/>
          </w:rPr>
          <w:t xml:space="preserve">https://CRAN.R-project.org/package=purrr</w:t>
        </w:r>
      </w:hyperlink>
    </w:p>
    <w:bookmarkEnd w:id="57"/>
    <w:bookmarkStart w:id="59" w:name="ref-R-raster"/>
    <w:p>
      <w:pPr>
        <w:pStyle w:val="Literaturverzeichnis"/>
      </w:pPr>
      <w:r>
        <w:t xml:space="preserve">Hijmans, R. J. (2021).</w:t>
      </w:r>
      <w:r>
        <w:t xml:space="preserve"> </w:t>
      </w:r>
      <w:r>
        <w:rPr>
          <w:iCs/>
          <w:i/>
        </w:rPr>
        <w:t xml:space="preserve">Raster: Geographic data analysis and modeling</w:t>
      </w:r>
      <w:r>
        <w:t xml:space="preserve">. Retrieved from</w:t>
      </w:r>
      <w:r>
        <w:t xml:space="preserve"> </w:t>
      </w:r>
      <w:hyperlink r:id="rId58">
        <w:r>
          <w:rPr>
            <w:rStyle w:val="Hyperlink"/>
          </w:rPr>
          <w:t xml:space="preserve">https://CRAN.R-project.org/package=raster</w:t>
        </w:r>
      </w:hyperlink>
    </w:p>
    <w:bookmarkEnd w:id="59"/>
    <w:bookmarkStart w:id="60" w:name="ref-im2008hyperspectral"/>
    <w:p>
      <w:pPr>
        <w:pStyle w:val="Literaturverzeichnis"/>
      </w:pPr>
      <w:r>
        <w:t xml:space="preserve">Im, J., &amp; Jensen, J. R. (2008). Hyperspectral remote sensing of vegetation.</w:t>
      </w:r>
      <w:r>
        <w:t xml:space="preserve"> </w:t>
      </w:r>
      <w:r>
        <w:rPr>
          <w:iCs/>
          <w:i/>
        </w:rPr>
        <w:t xml:space="preserve">Geography Compass</w:t>
      </w:r>
      <w:r>
        <w:t xml:space="preserve">,</w:t>
      </w:r>
      <w:r>
        <w:t xml:space="preserve"> </w:t>
      </w:r>
      <w:r>
        <w:rPr>
          <w:iCs/>
          <w:i/>
        </w:rPr>
        <w:t xml:space="preserve">2</w:t>
      </w:r>
      <w:r>
        <w:t xml:space="preserve">(6), 1943–1961.</w:t>
      </w:r>
    </w:p>
    <w:bookmarkEnd w:id="60"/>
    <w:bookmarkStart w:id="61" w:name="ref-jensen1986introductory"/>
    <w:p>
      <w:pPr>
        <w:pStyle w:val="Literaturverzeichnis"/>
      </w:pPr>
      <w:r>
        <w:t xml:space="preserve">Jensen, J. R. (1986).</w:t>
      </w:r>
      <w:r>
        <w:t xml:space="preserve"> </w:t>
      </w:r>
      <w:r>
        <w:rPr>
          <w:iCs/>
          <w:i/>
        </w:rPr>
        <w:t xml:space="preserve">Introductory digital image processing: A remote sensing perspective</w:t>
      </w:r>
      <w:r>
        <w:t xml:space="preserve">. Univ. of South Carolina, Columbus.</w:t>
      </w:r>
    </w:p>
    <w:bookmarkEnd w:id="61"/>
    <w:bookmarkStart w:id="63" w:name="ref-R-RStoolbox"/>
    <w:p>
      <w:pPr>
        <w:pStyle w:val="Literaturverzeichnis"/>
      </w:pPr>
      <w:r>
        <w:t xml:space="preserve">Leutner, B., Horning, N., &amp; Schwalb-Willmann, J. (2019).</w:t>
      </w:r>
      <w:r>
        <w:t xml:space="preserve"> </w:t>
      </w:r>
      <w:r>
        <w:rPr>
          <w:iCs/>
          <w:i/>
        </w:rPr>
        <w:t xml:space="preserve">RStoolbox: Tools for remote sensing data analysis</w:t>
      </w:r>
      <w:r>
        <w:t xml:space="preserve">. Retrieved from</w:t>
      </w:r>
      <w:r>
        <w:t xml:space="preserve"> </w:t>
      </w:r>
      <w:hyperlink r:id="rId62">
        <w:r>
          <w:rPr>
            <w:rStyle w:val="Hyperlink"/>
          </w:rPr>
          <w:t xml:space="preserve">https://CRAN.R-project.org/package=RStoolbox</w:t>
        </w:r>
      </w:hyperlink>
    </w:p>
    <w:bookmarkEnd w:id="63"/>
    <w:bookmarkStart w:id="65" w:name="ref-Mukhopadhyay2018"/>
    <w:p>
      <w:pPr>
        <w:pStyle w:val="Literaturverzeichnis"/>
      </w:pPr>
      <w:r>
        <w:t xml:space="preserve">Mukhopadhyay, A., Hornby, D. D., Hutton, C. W., Lázár, A. N., Amoako Johnson, F., &amp; Ghosh, T. (2018).</w:t>
      </w:r>
      <w:r>
        <w:t xml:space="preserve"> </w:t>
      </w:r>
      <w:r>
        <w:t xml:space="preserve">Land cover and land use analysis in coastal Bangladesh</w:t>
      </w:r>
      <w:r>
        <w:t xml:space="preserve">.</w:t>
      </w:r>
      <w:r>
        <w:t xml:space="preserve"> </w:t>
      </w:r>
      <w:r>
        <w:rPr>
          <w:iCs/>
          <w:i/>
        </w:rPr>
        <w:t xml:space="preserve">Ecosystem Services for Well-Being in Deltas: Integrated Assessment for Policy Analysis</w:t>
      </w:r>
      <w:r>
        <w:t xml:space="preserve">, 367–381.</w:t>
      </w:r>
      <w:r>
        <w:t xml:space="preserve"> </w:t>
      </w:r>
      <w:hyperlink r:id="rId64">
        <w:r>
          <w:rPr>
            <w:rStyle w:val="Hyperlink"/>
          </w:rPr>
          <w:t xml:space="preserve">https://doi.org/10.1007/978-3-319-71093-8_20</w:t>
        </w:r>
      </w:hyperlink>
    </w:p>
    <w:bookmarkEnd w:id="65"/>
    <w:bookmarkStart w:id="67" w:name="ref-R-tibble"/>
    <w:p>
      <w:pPr>
        <w:pStyle w:val="Literaturverzeichnis"/>
      </w:pPr>
      <w:r>
        <w:t xml:space="preserve">Müller, K., &amp; Wickham, H. (2021).</w:t>
      </w:r>
      <w:r>
        <w:t xml:space="preserve"> </w:t>
      </w:r>
      <w:r>
        <w:rPr>
          <w:iCs/>
          <w:i/>
        </w:rPr>
        <w:t xml:space="preserve">Tibble: Simple data frames</w:t>
      </w:r>
      <w:r>
        <w:t xml:space="preserve">. Retrieved from</w:t>
      </w:r>
      <w:r>
        <w:t xml:space="preserve"> </w:t>
      </w:r>
      <w:hyperlink r:id="rId66">
        <w:r>
          <w:rPr>
            <w:rStyle w:val="Hyperlink"/>
          </w:rPr>
          <w:t xml:space="preserve">https://CRAN.R-project.org/package=tibble</w:t>
        </w:r>
      </w:hyperlink>
    </w:p>
    <w:bookmarkEnd w:id="67"/>
    <w:bookmarkStart w:id="69" w:name="ref-R-sp"/>
    <w:p>
      <w:pPr>
        <w:pStyle w:val="Literaturverzeichnis"/>
      </w:pPr>
      <w:r>
        <w:t xml:space="preserve">Pebesma, E. J., &amp; Bivand, R. S. (2005). Classes and methods for spatial data in</w:t>
      </w:r>
      <w:r>
        <w:t xml:space="preserve"> </w:t>
      </w:r>
      <w:r>
        <w:t xml:space="preserve">R</w:t>
      </w:r>
      <w:r>
        <w:t xml:space="preserve">.</w:t>
      </w:r>
      <w:r>
        <w:t xml:space="preserve"> </w:t>
      </w:r>
      <w:r>
        <w:rPr>
          <w:iCs/>
          <w:i/>
        </w:rPr>
        <w:t xml:space="preserve">R News</w:t>
      </w:r>
      <w:r>
        <w:t xml:space="preserve">,</w:t>
      </w:r>
      <w:r>
        <w:t xml:space="preserve"> </w:t>
      </w:r>
      <w:r>
        <w:rPr>
          <w:iCs/>
          <w:i/>
        </w:rPr>
        <w:t xml:space="preserve">5</w:t>
      </w:r>
      <w:r>
        <w:t xml:space="preserve">(2), 9–13. Retrieved from</w:t>
      </w:r>
      <w:r>
        <w:t xml:space="preserve"> </w:t>
      </w:r>
      <w:hyperlink r:id="rId68">
        <w:r>
          <w:rPr>
            <w:rStyle w:val="Hyperlink"/>
          </w:rPr>
          <w:t xml:space="preserve">https://CRAN.R-project.org/doc/Rnews/</w:t>
        </w:r>
      </w:hyperlink>
    </w:p>
    <w:bookmarkEnd w:id="69"/>
    <w:bookmarkStart w:id="71" w:name="ref-R-rasterVis"/>
    <w:p>
      <w:pPr>
        <w:pStyle w:val="Literaturverzeichnis"/>
      </w:pPr>
      <w:r>
        <w:t xml:space="preserve">Perpiñán, O., &amp; Hijmans, R. (2021).</w:t>
      </w:r>
      <w:r>
        <w:t xml:space="preserve"> </w:t>
      </w:r>
      <w:r>
        <w:rPr>
          <w:iCs/>
          <w:i/>
        </w:rPr>
        <w:t xml:space="preserve">rasterVis</w:t>
      </w:r>
      <w:r>
        <w:t xml:space="preserve">. Retrieved from</w:t>
      </w:r>
      <w:r>
        <w:t xml:space="preserve"> </w:t>
      </w:r>
      <w:hyperlink r:id="rId70">
        <w:r>
          <w:rPr>
            <w:rStyle w:val="Hyperlink"/>
          </w:rPr>
          <w:t xml:space="preserve">https://oscarperpinan.github.io/rastervis/</w:t>
        </w:r>
      </w:hyperlink>
    </w:p>
    <w:bookmarkEnd w:id="71"/>
    <w:bookmarkStart w:id="73" w:name="ref-R-base"/>
    <w:p>
      <w:pPr>
        <w:pStyle w:val="Literaturverzeichnis"/>
      </w:pPr>
      <w:r>
        <w:t xml:space="preserve">R Core Team. (2021).</w:t>
      </w:r>
      <w:r>
        <w:t xml:space="preserve"> </w:t>
      </w:r>
      <w:r>
        <w:rPr>
          <w:iCs/>
          <w:i/>
        </w:rPr>
        <w:t xml:space="preserve">R: A language and environment for statistical computing</w:t>
      </w:r>
      <w:r>
        <w:t xml:space="preserve">. Vienna, Austria: R Foundation for Statistical Computing. Retrieved from</w:t>
      </w:r>
      <w:r>
        <w:t xml:space="preserve"> </w:t>
      </w:r>
      <w:hyperlink r:id="rId72">
        <w:r>
          <w:rPr>
            <w:rStyle w:val="Hyperlink"/>
          </w:rPr>
          <w:t xml:space="preserve">https://www.R-project.org/</w:t>
        </w:r>
      </w:hyperlink>
    </w:p>
    <w:bookmarkEnd w:id="73"/>
    <w:bookmarkStart w:id="75" w:name="ref-R-lattice"/>
    <w:p>
      <w:pPr>
        <w:pStyle w:val="Literaturverzeichnis"/>
      </w:pPr>
      <w:r>
        <w:t xml:space="preserve">Sarkar, D. (2008).</w:t>
      </w:r>
      <w:r>
        <w:t xml:space="preserve"> </w:t>
      </w:r>
      <w:r>
        <w:rPr>
          <w:iCs/>
          <w:i/>
        </w:rPr>
        <w:t xml:space="preserve">Lattice: Multivariate data visualization with r</w:t>
      </w:r>
      <w:r>
        <w:t xml:space="preserve">. New York: Springer. Retrieved from</w:t>
      </w:r>
      <w:r>
        <w:t xml:space="preserve"> </w:t>
      </w:r>
      <w:hyperlink r:id="rId74">
        <w:r>
          <w:rPr>
            <w:rStyle w:val="Hyperlink"/>
          </w:rPr>
          <w:t xml:space="preserve">http://lmdvr.r-forge.r-project.org</w:t>
        </w:r>
      </w:hyperlink>
    </w:p>
    <w:bookmarkEnd w:id="75"/>
    <w:bookmarkStart w:id="76" w:name="ref-tucker2001higher"/>
    <w:p>
      <w:pPr>
        <w:pStyle w:val="Literaturverzeichnis"/>
      </w:pPr>
      <w:r>
        <w:t xml:space="preserve">Tucker, C. J., Slayback, D. A., Pinzon, J. E., Los, S. O., Myneni, R. B., &amp; Taylor, M. G. (2001). Higher northern latitude normalized difference vegetation index and growing season trends from 1982 to 1999.</w:t>
      </w:r>
      <w:r>
        <w:t xml:space="preserve"> </w:t>
      </w:r>
      <w:r>
        <w:rPr>
          <w:iCs/>
          <w:i/>
        </w:rPr>
        <w:t xml:space="preserve">International Journal of Biometeorology</w:t>
      </w:r>
      <w:r>
        <w:t xml:space="preserve">,</w:t>
      </w:r>
      <w:r>
        <w:t xml:space="preserve"> </w:t>
      </w:r>
      <w:r>
        <w:rPr>
          <w:iCs/>
          <w:i/>
        </w:rPr>
        <w:t xml:space="preserve">45</w:t>
      </w:r>
      <w:r>
        <w:t xml:space="preserve">(4), 184–190.</w:t>
      </w:r>
    </w:p>
    <w:bookmarkEnd w:id="76"/>
    <w:bookmarkStart w:id="78" w:name="ref-R-ggplot2"/>
    <w:p>
      <w:pPr>
        <w:pStyle w:val="Literaturverzeichnis"/>
      </w:pPr>
      <w:r>
        <w:t xml:space="preserve">Wickham, H. (2016).</w:t>
      </w:r>
      <w:r>
        <w:t xml:space="preserve"> </w:t>
      </w:r>
      <w:r>
        <w:rPr>
          <w:iCs/>
          <w:i/>
        </w:rPr>
        <w:t xml:space="preserve">ggplot2: Elegant graphics for data analysis</w:t>
      </w:r>
      <w:r>
        <w:t xml:space="preserve">. Springer-Verlag New York. Retrieved from</w:t>
      </w:r>
      <w:r>
        <w:t xml:space="preserve"> </w:t>
      </w:r>
      <w:hyperlink r:id="rId77">
        <w:r>
          <w:rPr>
            <w:rStyle w:val="Hyperlink"/>
          </w:rPr>
          <w:t xml:space="preserve">https://ggplot2.tidyverse.org</w:t>
        </w:r>
      </w:hyperlink>
    </w:p>
    <w:bookmarkEnd w:id="78"/>
    <w:bookmarkStart w:id="80" w:name="ref-R-stringr"/>
    <w:p>
      <w:pPr>
        <w:pStyle w:val="Literaturverzeichnis"/>
      </w:pPr>
      <w:r>
        <w:t xml:space="preserve">Wickham, H. (2019).</w:t>
      </w:r>
      <w:r>
        <w:t xml:space="preserve"> </w:t>
      </w:r>
      <w:r>
        <w:rPr>
          <w:iCs/>
          <w:i/>
        </w:rPr>
        <w:t xml:space="preserve">Stringr: Simple, consistent wrappers for common string operations</w:t>
      </w:r>
      <w:r>
        <w:t xml:space="preserve">. Retrieved from</w:t>
      </w:r>
      <w:r>
        <w:t xml:space="preserve"> </w:t>
      </w:r>
      <w:hyperlink r:id="rId79">
        <w:r>
          <w:rPr>
            <w:rStyle w:val="Hyperlink"/>
          </w:rPr>
          <w:t xml:space="preserve">https://CRAN.R-project.org/package=stringr</w:t>
        </w:r>
      </w:hyperlink>
    </w:p>
    <w:bookmarkEnd w:id="80"/>
    <w:bookmarkStart w:id="82" w:name="ref-R-forcats"/>
    <w:p>
      <w:pPr>
        <w:pStyle w:val="Literaturverzeichnis"/>
      </w:pPr>
      <w:r>
        <w:t xml:space="preserve">Wickham, H. (2021a).</w:t>
      </w:r>
      <w:r>
        <w:t xml:space="preserve"> </w:t>
      </w:r>
      <w:r>
        <w:rPr>
          <w:iCs/>
          <w:i/>
        </w:rPr>
        <w:t xml:space="preserve">Forcats: Tools for working with categorical variables (factors)</w:t>
      </w:r>
      <w:r>
        <w:t xml:space="preserve">. Retrieved from</w:t>
      </w:r>
      <w:r>
        <w:t xml:space="preserve"> </w:t>
      </w:r>
      <w:hyperlink r:id="rId81">
        <w:r>
          <w:rPr>
            <w:rStyle w:val="Hyperlink"/>
          </w:rPr>
          <w:t xml:space="preserve">https://CRAN.R-project.org/package=forcats</w:t>
        </w:r>
      </w:hyperlink>
    </w:p>
    <w:bookmarkEnd w:id="82"/>
    <w:bookmarkStart w:id="84" w:name="ref-R-tidyr"/>
    <w:p>
      <w:pPr>
        <w:pStyle w:val="Literaturverzeichnis"/>
      </w:pPr>
      <w:r>
        <w:t xml:space="preserve">Wickham, H. (2021b).</w:t>
      </w:r>
      <w:r>
        <w:t xml:space="preserve"> </w:t>
      </w:r>
      <w:r>
        <w:rPr>
          <w:iCs/>
          <w:i/>
        </w:rPr>
        <w:t xml:space="preserve">Tidyr: Tidy messy data</w:t>
      </w:r>
      <w:r>
        <w:t xml:space="preserve">. Retrieved from</w:t>
      </w:r>
      <w:r>
        <w:t xml:space="preserve"> </w:t>
      </w:r>
      <w:hyperlink r:id="rId83">
        <w:r>
          <w:rPr>
            <w:rStyle w:val="Hyperlink"/>
          </w:rPr>
          <w:t xml:space="preserve">https://CRAN.R-project.org/package=tidyr</w:t>
        </w:r>
      </w:hyperlink>
    </w:p>
    <w:bookmarkEnd w:id="84"/>
    <w:bookmarkStart w:id="86" w:name="ref-R-tidyverse"/>
    <w:p>
      <w:pPr>
        <w:pStyle w:val="Literaturverzeichnis"/>
      </w:pPr>
      <w:r>
        <w:t xml:space="preserve">Wickham, H., Averick, M., Bryan, J., Chang, W., McGowan, L. D., François, R., … Yutani, H. (2019). Welcome to the</w:t>
      </w:r>
      <w:r>
        <w:t xml:space="preserve"> </w:t>
      </w:r>
      <w:r>
        <w:t xml:space="preserve">tidyverse</w:t>
      </w:r>
      <w:r>
        <w:t xml:space="preserve">.</w:t>
      </w:r>
      <w:r>
        <w:t xml:space="preserve"> </w:t>
      </w:r>
      <w:r>
        <w:rPr>
          <w:iCs/>
          <w:i/>
        </w:rPr>
        <w:t xml:space="preserve">Journal of Open Source Software</w:t>
      </w:r>
      <w:r>
        <w:t xml:space="preserve">,</w:t>
      </w:r>
      <w:r>
        <w:t xml:space="preserve"> </w:t>
      </w:r>
      <w:r>
        <w:rPr>
          <w:iCs/>
          <w:i/>
        </w:rPr>
        <w:t xml:space="preserve">4</w:t>
      </w:r>
      <w:r>
        <w:t xml:space="preserve">(43), 1686.</w:t>
      </w:r>
      <w:r>
        <w:t xml:space="preserve"> </w:t>
      </w:r>
      <w:hyperlink r:id="rId85">
        <w:r>
          <w:rPr>
            <w:rStyle w:val="Hyperlink"/>
          </w:rPr>
          <w:t xml:space="preserve">https://doi.org/10.21105/joss.01686</w:t>
        </w:r>
      </w:hyperlink>
    </w:p>
    <w:bookmarkEnd w:id="86"/>
    <w:bookmarkStart w:id="88" w:name="ref-R-dplyr"/>
    <w:p>
      <w:pPr>
        <w:pStyle w:val="Literaturverzeichnis"/>
      </w:pPr>
      <w:r>
        <w:t xml:space="preserve">Wickham, H., François, R., Henry, L., &amp; Müller, K. (2021).</w:t>
      </w:r>
      <w:r>
        <w:t xml:space="preserve"> </w:t>
      </w:r>
      <w:r>
        <w:rPr>
          <w:iCs/>
          <w:i/>
        </w:rPr>
        <w:t xml:space="preserve">Dplyr: A grammar of data manipulation</w:t>
      </w:r>
      <w:r>
        <w:t xml:space="preserve">. Retrieved from</w:t>
      </w:r>
      <w:r>
        <w:t xml:space="preserve"> </w:t>
      </w:r>
      <w:hyperlink r:id="rId87">
        <w:r>
          <w:rPr>
            <w:rStyle w:val="Hyperlink"/>
          </w:rPr>
          <w:t xml:space="preserve">https://CRAN.R-project.org/package=dplyr</w:t>
        </w:r>
      </w:hyperlink>
    </w:p>
    <w:bookmarkEnd w:id="88"/>
    <w:bookmarkStart w:id="90" w:name="ref-R-readr"/>
    <w:p>
      <w:pPr>
        <w:pStyle w:val="Literaturverzeichnis"/>
      </w:pPr>
      <w:r>
        <w:t xml:space="preserve">Wickham, H., &amp; Hester, J. (2021).</w:t>
      </w:r>
      <w:r>
        <w:t xml:space="preserve"> </w:t>
      </w:r>
      <w:r>
        <w:rPr>
          <w:iCs/>
          <w:i/>
        </w:rPr>
        <w:t xml:space="preserve">Readr: Read rectangular text data</w:t>
      </w:r>
      <w:r>
        <w:t xml:space="preserve">. Retrieved from</w:t>
      </w:r>
      <w:r>
        <w:t xml:space="preserve"> </w:t>
      </w:r>
      <w:hyperlink r:id="rId89">
        <w:r>
          <w:rPr>
            <w:rStyle w:val="Hyperlink"/>
          </w:rPr>
          <w:t xml:space="preserve">https://CRAN.R-project.org/package=readr</w:t>
        </w:r>
      </w:hyperlink>
    </w:p>
    <w:bookmarkEnd w:id="90"/>
    <w:bookmarkEnd w:id="91"/>
    <w:bookmarkEnd w:id="92"/>
    <w:sectPr w:rsidR="00DA0F6A" w:rsidRPr="00A76E18" w:rsidSect="00CB20D0">
      <w:headerReference r:id="rId10" w:type="even"/>
      <w:headerReference r:id="rId9" w:type="default"/>
      <w:headerReference r:id="rId11"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TITLE</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TITLE</w:t>
    </w:r>
  </w:p>
  <w:p w:rsidR="00CB20D0" w:rsidRPr="00A05772" w:rsidRDefault="00F57B6E" w:rsidP="00CB20D0">
    <w:pPr>
      <w:pStyle w:val="Kopfzeile"/>
      <w:ind w:right="357"/>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EC6A2DF6"/>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8C621322"/>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62BAE314"/>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24507FF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D4C896B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B6B486D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4282EB32"/>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7B8633C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8D1AAEE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E585DB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006D3F"/>
    <w:pPr>
      <w:spacing w:before="0"/>
    </w:pPr>
  </w:style>
  <w:style w:customStyle="1" w:styleId="Table" w:type="table">
    <w:name w:val="Table"/>
    <w:basedOn w:val="NormaleTabelle"/>
    <w:uiPriority w:val="99"/>
    <w:rsid w:val="00141BA7"/>
    <w:pPr>
      <w:spacing w:after="0"/>
    </w:pPr>
    <w:rPr>
      <w:rFonts w:ascii="Times New Roman" w:hAnsi="Times New Roman"/>
    </w:rPr>
    <w:tblPr>
      <w:tblBorders>
        <w:top w:color="auto" w:space="0" w:sz="12" w:val="single"/>
        <w:bottom w:color="auto" w:space="0" w:sz="4" w:val="single"/>
      </w:tblBorders>
    </w:tbl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006D3F"/>
    <w:pPr>
      <w:keepNext/>
    </w:pPr>
  </w:style>
  <w:style w:customStyle="1" w:styleId="ImageCaption" w:type="paragraph">
    <w:name w:val="Image Caption"/>
    <w:basedOn w:val="Beschriftung"/>
    <w:rsid w:val="00421B26"/>
    <w:rPr>
      <w:i w:val="0"/>
    </w:rPr>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Type="http://schemas.openxmlformats.org/officeDocument/2006/relationships/image" Id="rId42" Target="media/rId42.png" /><Relationship Type="http://schemas.openxmlformats.org/officeDocument/2006/relationships/hyperlink" Id="rId74" Target="http://lmdvr.r-forge.r-project.org" TargetMode="External" /><Relationship Type="http://schemas.openxmlformats.org/officeDocument/2006/relationships/hyperlink" Id="rId68" Target="https://CRAN.R-project.org/doc/Rnews/" TargetMode="External" /><Relationship Type="http://schemas.openxmlformats.org/officeDocument/2006/relationships/hyperlink" Id="rId62" Target="https://CRAN.R-project.org/package=RStoolbox" TargetMode="External" /><Relationship Type="http://schemas.openxmlformats.org/officeDocument/2006/relationships/hyperlink" Id="rId87" Target="https://CRAN.R-project.org/package=dplyr" TargetMode="External" /><Relationship Type="http://schemas.openxmlformats.org/officeDocument/2006/relationships/hyperlink" Id="rId81" Target="https://CRAN.R-project.org/package=forcats" TargetMode="External" /><Relationship Type="http://schemas.openxmlformats.org/officeDocument/2006/relationships/hyperlink" Id="rId46" Target="https://CRAN.R-project.org/package=gridExtra" TargetMode="External" /><Relationship Type="http://schemas.openxmlformats.org/officeDocument/2006/relationships/hyperlink" Id="rId56" Target="https://CRAN.R-project.org/package=purrr" TargetMode="External" /><Relationship Type="http://schemas.openxmlformats.org/officeDocument/2006/relationships/hyperlink" Id="rId58" Target="https://CRAN.R-project.org/package=raster" TargetMode="External" /><Relationship Type="http://schemas.openxmlformats.org/officeDocument/2006/relationships/hyperlink" Id="rId89" Target="https://CRAN.R-project.org/package=readr" TargetMode="External" /><Relationship Type="http://schemas.openxmlformats.org/officeDocument/2006/relationships/hyperlink" Id="rId50" Target="https://CRAN.R-project.org/package=rgdal" TargetMode="External" /><Relationship Type="http://schemas.openxmlformats.org/officeDocument/2006/relationships/hyperlink" Id="rId79" Target="https://CRAN.R-project.org/package=stringr" TargetMode="External" /><Relationship Type="http://schemas.openxmlformats.org/officeDocument/2006/relationships/hyperlink" Id="rId66" Target="https://CRAN.R-project.org/package=tibble" TargetMode="External" /><Relationship Type="http://schemas.openxmlformats.org/officeDocument/2006/relationships/hyperlink" Id="rId83" Target="https://CRAN.R-project.org/package=tidyr" TargetMode="External" /><Relationship Type="http://schemas.openxmlformats.org/officeDocument/2006/relationships/hyperlink" Id="rId64" Target="https://doi.org/10.1007/978-3-319-71093-8_20" TargetMode="External" /><Relationship Type="http://schemas.openxmlformats.org/officeDocument/2006/relationships/hyperlink" Id="rId85" Target="https://doi.org/10.21105/joss.01686" TargetMode="External" /><Relationship Type="http://schemas.openxmlformats.org/officeDocument/2006/relationships/hyperlink" Id="rId27" Target="https://earthexplorer.usgs.gov/" TargetMode="External" /><Relationship Type="http://schemas.openxmlformats.org/officeDocument/2006/relationships/hyperlink" Id="rId77" Target="https://ggplot2.tidyverse.org" TargetMode="External" /><Relationship Type="http://schemas.openxmlformats.org/officeDocument/2006/relationships/hyperlink" Id="rId48" Target="https://github.com/crsh/papaja" TargetMode="External" /><Relationship Type="http://schemas.openxmlformats.org/officeDocument/2006/relationships/hyperlink" Id="rId70" Target="https://oscarperpinan.github.io/rastervis/" TargetMode="External" /><Relationship Type="http://schemas.openxmlformats.org/officeDocument/2006/relationships/hyperlink" Id="rId72" Target="https://www.R-project.org/" TargetMode="External" /><Relationship Type="http://schemas.openxmlformats.org/officeDocument/2006/relationships/hyperlink" Id="rId54" Target="https://www.jstatsoft.org/v40/i03/" TargetMode="External" /><Relationship Type="http://schemas.openxmlformats.org/officeDocument/2006/relationships/hyperlink" Id="rId20" Target="mailto:ha626@msstate.edu" TargetMode="External" /><Relationship Type="http://schemas.openxmlformats.org/officeDocument/2006/relationships/hyperlink" Id="rId22" Target="mailto:ha@msstate.edu" TargetMode="External" /></Relationships>
</file>

<file path=word/_rels/footnotes.xml.rels><?xml version="1.0" encoding="UTF-8"?><Relationships xmlns="http://schemas.openxmlformats.org/package/2006/relationships"><Relationship Type="http://schemas.openxmlformats.org/officeDocument/2006/relationships/hyperlink" Id="rId74" Target="http://lmdvr.r-forge.r-project.org" TargetMode="External" /><Relationship Type="http://schemas.openxmlformats.org/officeDocument/2006/relationships/hyperlink" Id="rId68" Target="https://CRAN.R-project.org/doc/Rnews/" TargetMode="External" /><Relationship Type="http://schemas.openxmlformats.org/officeDocument/2006/relationships/hyperlink" Id="rId62" Target="https://CRAN.R-project.org/package=RStoolbox" TargetMode="External" /><Relationship Type="http://schemas.openxmlformats.org/officeDocument/2006/relationships/hyperlink" Id="rId87" Target="https://CRAN.R-project.org/package=dplyr" TargetMode="External" /><Relationship Type="http://schemas.openxmlformats.org/officeDocument/2006/relationships/hyperlink" Id="rId81" Target="https://CRAN.R-project.org/package=forcats" TargetMode="External" /><Relationship Type="http://schemas.openxmlformats.org/officeDocument/2006/relationships/hyperlink" Id="rId46" Target="https://CRAN.R-project.org/package=gridExtra" TargetMode="External" /><Relationship Type="http://schemas.openxmlformats.org/officeDocument/2006/relationships/hyperlink" Id="rId56" Target="https://CRAN.R-project.org/package=purrr" TargetMode="External" /><Relationship Type="http://schemas.openxmlformats.org/officeDocument/2006/relationships/hyperlink" Id="rId58" Target="https://CRAN.R-project.org/package=raster" TargetMode="External" /><Relationship Type="http://schemas.openxmlformats.org/officeDocument/2006/relationships/hyperlink" Id="rId89" Target="https://CRAN.R-project.org/package=readr" TargetMode="External" /><Relationship Type="http://schemas.openxmlformats.org/officeDocument/2006/relationships/hyperlink" Id="rId50" Target="https://CRAN.R-project.org/package=rgdal" TargetMode="External" /><Relationship Type="http://schemas.openxmlformats.org/officeDocument/2006/relationships/hyperlink" Id="rId79" Target="https://CRAN.R-project.org/package=stringr" TargetMode="External" /><Relationship Type="http://schemas.openxmlformats.org/officeDocument/2006/relationships/hyperlink" Id="rId66" Target="https://CRAN.R-project.org/package=tibble" TargetMode="External" /><Relationship Type="http://schemas.openxmlformats.org/officeDocument/2006/relationships/hyperlink" Id="rId83" Target="https://CRAN.R-project.org/package=tidyr" TargetMode="External" /><Relationship Type="http://schemas.openxmlformats.org/officeDocument/2006/relationships/hyperlink" Id="rId64" Target="https://doi.org/10.1007/978-3-319-71093-8_20" TargetMode="External" /><Relationship Type="http://schemas.openxmlformats.org/officeDocument/2006/relationships/hyperlink" Id="rId85" Target="https://doi.org/10.21105/joss.01686" TargetMode="External" /><Relationship Type="http://schemas.openxmlformats.org/officeDocument/2006/relationships/hyperlink" Id="rId27" Target="https://earthexplorer.usgs.gov/" TargetMode="External" /><Relationship Type="http://schemas.openxmlformats.org/officeDocument/2006/relationships/hyperlink" Id="rId77" Target="https://ggplot2.tidyverse.org" TargetMode="External" /><Relationship Type="http://schemas.openxmlformats.org/officeDocument/2006/relationships/hyperlink" Id="rId48" Target="https://github.com/crsh/papaja" TargetMode="External" /><Relationship Type="http://schemas.openxmlformats.org/officeDocument/2006/relationships/hyperlink" Id="rId70" Target="https://oscarperpinan.github.io/rastervis/" TargetMode="External" /><Relationship Type="http://schemas.openxmlformats.org/officeDocument/2006/relationships/hyperlink" Id="rId72" Target="https://www.R-project.org/" TargetMode="External" /><Relationship Type="http://schemas.openxmlformats.org/officeDocument/2006/relationships/hyperlink" Id="rId54" Target="https://www.jstatsoft.org/v40/i03/" TargetMode="External" /><Relationship Type="http://schemas.openxmlformats.org/officeDocument/2006/relationships/hyperlink" Id="rId20" Target="mailto:ha626@msstate.edu" TargetMode="External" /><Relationship Type="http://schemas.openxmlformats.org/officeDocument/2006/relationships/hyperlink" Id="rId22" Target="mailto:ha@msstate.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Geospatial analysis of Oktibbeha County of Mississippi, USA</dc:title>
  <dc:creator/>
  <cp:keywords/>
  <dcterms:created xsi:type="dcterms:W3CDTF">2022-03-30T14:30:49Z</dcterms:created>
  <dcterms:modified xsi:type="dcterms:W3CDTF">2022-03-30T14:30:49Z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Add complete departmental affiliations for each author here. Each new line herein must be indented, like this line.Enter author note here.</vt:lpwstr>
  </property>
  <property fmtid="{D5CDD505-2E9C-101B-9397-08002B2CF9AE}" pid="4" name="bibliography">
    <vt:lpwstr>r-references.bib</vt:lpwstr>
  </property>
  <property fmtid="{D5CDD505-2E9C-101B-9397-08002B2CF9AE}" pid="5" name="classoption">
    <vt:lpwstr>man</vt:lpwstr>
  </property>
  <property fmtid="{D5CDD505-2E9C-101B-9397-08002B2CF9AE}" pid="6" name="csl">
    <vt:lpwstr>C:\Users\Hafez\Documents\R\win-library\4.1\papaja\rmd\apa6.csl</vt:lpwstr>
  </property>
  <property fmtid="{D5CDD505-2E9C-101B-9397-08002B2CF9AE}" pid="7" name="documentclass">
    <vt:lpwstr>apa6</vt:lpwstr>
  </property>
  <property fmtid="{D5CDD505-2E9C-101B-9397-08002B2CF9AE}" pid="8" name="draft">
    <vt:lpwstr>no</vt:lpwstr>
  </property>
  <property fmtid="{D5CDD505-2E9C-101B-9397-08002B2CF9AE}" pid="9" name="figurelist">
    <vt:lpwstr>no</vt:lpwstr>
  </property>
  <property fmtid="{D5CDD505-2E9C-101B-9397-08002B2CF9AE}" pid="10" name="floatsintext">
    <vt:lpwstr>no</vt:lpwstr>
  </property>
  <property fmtid="{D5CDD505-2E9C-101B-9397-08002B2CF9AE}" pid="11" name="footnotelist">
    <vt:lpwstr>no</vt:lpwstr>
  </property>
  <property fmtid="{D5CDD505-2E9C-101B-9397-08002B2CF9AE}" pid="12" name="linenumbers">
    <vt:lpwstr>yes</vt:lpwstr>
  </property>
  <property fmtid="{D5CDD505-2E9C-101B-9397-08002B2CF9AE}" pid="13" name="mask">
    <vt:lpwstr>no</vt:lpwstr>
  </property>
  <property fmtid="{D5CDD505-2E9C-101B-9397-08002B2CF9AE}" pid="14" name="output">
    <vt:lpwstr>papaja::apa6_word</vt:lpwstr>
  </property>
  <property fmtid="{D5CDD505-2E9C-101B-9397-08002B2CF9AE}" pid="15" name="shorttitle">
    <vt:lpwstr>Title</vt:lpwstr>
  </property>
  <property fmtid="{D5CDD505-2E9C-101B-9397-08002B2CF9AE}" pid="16" name="tablelist">
    <vt:lpwstr>no</vt:lpwstr>
  </property>
  <property fmtid="{D5CDD505-2E9C-101B-9397-08002B2CF9AE}" pid="17" name="wordcount">
    <vt:lpwstr>X</vt:lpwstr>
  </property>
</Properties>
</file>