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n°8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Frédéric Urien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Benjamin Soufflet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/05/2021 à 12h30</w:t>
            </w:r>
          </w:p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Installation des extensions ESlint et prettier pour régler les problèmes de structures du code 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Régler les problèmes de grottocenter front sur les machines (il </w:t>
      </w:r>
      <w:r w:rsidDel="00000000" w:rsidR="00000000" w:rsidRPr="00000000">
        <w:rPr>
          <w:rtl w:val="0"/>
        </w:rPr>
        <w:t xml:space="preserve">y’avait</w:t>
      </w:r>
      <w:r w:rsidDel="00000000" w:rsidR="00000000" w:rsidRPr="00000000">
        <w:rPr>
          <w:rtl w:val="0"/>
        </w:rPr>
        <w:t xml:space="preserve"> un problème ou yarn marche pas sur les machines avec nodeJS version 17 ou plus .)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/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Continuer le travail sur les issues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