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widowControl w:val="0"/>
        <w:spacing w:line="240" w:lineRule="auto"/>
        <w:ind w:left="405" w:firstLine="0"/>
        <w:rPr>
          <w:b w:val="1"/>
        </w:rPr>
      </w:pPr>
      <w:r w:rsidDel="00000000" w:rsidR="00000000" w:rsidRPr="00000000">
        <w:rPr/>
        <w:drawing>
          <wp:inline distB="19050" distT="19050" distL="19050" distR="19050">
            <wp:extent cx="1990725" cy="1219200"/>
            <wp:effectExtent b="0" l="0" r="0" t="0"/>
            <wp:docPr id="2"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1990725" cy="12192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Title"/>
        <w:jc w:val="center"/>
        <w:rPr>
          <w:b w:val="1"/>
        </w:rPr>
      </w:pPr>
      <w:bookmarkStart w:colFirst="0" w:colLast="0" w:name="_fne35u6n1vu7" w:id="0"/>
      <w:bookmarkEnd w:id="0"/>
      <w:r w:rsidDel="00000000" w:rsidR="00000000" w:rsidRPr="00000000">
        <w:rPr>
          <w:rtl w:val="0"/>
        </w:rPr>
      </w:r>
    </w:p>
    <w:p w:rsidR="00000000" w:rsidDel="00000000" w:rsidP="00000000" w:rsidRDefault="00000000" w:rsidRPr="00000000" w14:paraId="00000003">
      <w:pPr>
        <w:pStyle w:val="Title"/>
        <w:jc w:val="center"/>
        <w:rPr>
          <w:b w:val="1"/>
        </w:rPr>
      </w:pPr>
      <w:bookmarkStart w:colFirst="0" w:colLast="0" w:name="_41v4eq5rzyae" w:id="1"/>
      <w:bookmarkEnd w:id="1"/>
      <w:r w:rsidDel="00000000" w:rsidR="00000000" w:rsidRPr="00000000">
        <w:rPr>
          <w:rtl w:val="0"/>
        </w:rPr>
      </w:r>
    </w:p>
    <w:p w:rsidR="00000000" w:rsidDel="00000000" w:rsidP="00000000" w:rsidRDefault="00000000" w:rsidRPr="00000000" w14:paraId="00000004">
      <w:pPr>
        <w:pStyle w:val="Title"/>
        <w:jc w:val="center"/>
        <w:rPr>
          <w:b w:val="1"/>
        </w:rPr>
      </w:pPr>
      <w:bookmarkStart w:colFirst="0" w:colLast="0" w:name="_c09t3l89nkwm" w:id="2"/>
      <w:bookmarkEnd w:id="2"/>
      <w:r w:rsidDel="00000000" w:rsidR="00000000" w:rsidRPr="00000000">
        <w:rPr>
          <w:rtl w:val="0"/>
        </w:rPr>
      </w:r>
    </w:p>
    <w:p w:rsidR="00000000" w:rsidDel="00000000" w:rsidP="00000000" w:rsidRDefault="00000000" w:rsidRPr="00000000" w14:paraId="00000005">
      <w:pPr>
        <w:pStyle w:val="Title"/>
        <w:jc w:val="center"/>
        <w:rPr>
          <w:b w:val="1"/>
          <w:sz w:val="54"/>
          <w:szCs w:val="54"/>
        </w:rPr>
      </w:pPr>
      <w:bookmarkStart w:colFirst="0" w:colLast="0" w:name="_adlqe8flgx69" w:id="3"/>
      <w:bookmarkEnd w:id="3"/>
      <w:r w:rsidDel="00000000" w:rsidR="00000000" w:rsidRPr="00000000">
        <w:rPr>
          <w:b w:val="1"/>
          <w:sz w:val="54"/>
          <w:szCs w:val="54"/>
          <w:rtl w:val="0"/>
        </w:rPr>
        <w:t xml:space="preserve">Manuel d'utilisation</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jc w:val="center"/>
        <w:rPr/>
      </w:pPr>
      <w:r w:rsidDel="00000000" w:rsidR="00000000" w:rsidRPr="00000000">
        <w:rPr/>
        <w:drawing>
          <wp:inline distB="114300" distT="114300" distL="114300" distR="114300">
            <wp:extent cx="2667000" cy="17145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667000" cy="17145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widowControl w:val="0"/>
        <w:spacing w:before="686.8634033203125" w:line="268.6713981628418" w:lineRule="auto"/>
        <w:ind w:left="1023.0914306640625" w:right="494.10888671875" w:firstLine="0"/>
        <w:jc w:val="center"/>
        <w:rPr>
          <w:b w:val="1"/>
          <w:sz w:val="30"/>
          <w:szCs w:val="30"/>
        </w:rPr>
      </w:pPr>
      <w:r w:rsidDel="00000000" w:rsidR="00000000" w:rsidRPr="00000000">
        <w:rPr>
          <w:b w:val="1"/>
          <w:sz w:val="30"/>
          <w:szCs w:val="30"/>
          <w:rtl w:val="0"/>
        </w:rPr>
        <w:t xml:space="preserve">Projet : Evaluer et améliorer l'expérience utilisateur de l’application web de Grottocenter</w:t>
      </w:r>
    </w:p>
    <w:p w:rsidR="00000000" w:rsidDel="00000000" w:rsidP="00000000" w:rsidRDefault="00000000" w:rsidRPr="00000000" w14:paraId="0000000D">
      <w:pPr>
        <w:widowControl w:val="0"/>
        <w:spacing w:before="686.8634033203125" w:line="268.6713981628418" w:lineRule="auto"/>
        <w:ind w:left="1023.0914306640625" w:right="494.10888671875" w:firstLine="0"/>
        <w:jc w:val="center"/>
        <w:rPr>
          <w:b w:val="1"/>
          <w:sz w:val="30"/>
          <w:szCs w:val="30"/>
        </w:rPr>
      </w:pPr>
      <w:r w:rsidDel="00000000" w:rsidR="00000000" w:rsidRPr="00000000">
        <w:rPr>
          <w:rtl w:val="0"/>
        </w:rPr>
      </w:r>
    </w:p>
    <w:p w:rsidR="00000000" w:rsidDel="00000000" w:rsidP="00000000" w:rsidRDefault="00000000" w:rsidRPr="00000000" w14:paraId="0000000E">
      <w:pPr>
        <w:widowControl w:val="0"/>
        <w:spacing w:line="240" w:lineRule="auto"/>
        <w:jc w:val="right"/>
        <w:rPr>
          <w:sz w:val="28"/>
          <w:szCs w:val="28"/>
        </w:rPr>
      </w:pPr>
      <w:r w:rsidDel="00000000" w:rsidR="00000000" w:rsidRPr="00000000">
        <w:rPr>
          <w:rtl w:val="0"/>
        </w:rPr>
      </w:r>
    </w:p>
    <w:p w:rsidR="00000000" w:rsidDel="00000000" w:rsidP="00000000" w:rsidRDefault="00000000" w:rsidRPr="00000000" w14:paraId="0000000F">
      <w:pPr>
        <w:widowControl w:val="0"/>
        <w:spacing w:line="240" w:lineRule="auto"/>
        <w:jc w:val="right"/>
        <w:rPr>
          <w:sz w:val="28"/>
          <w:szCs w:val="28"/>
        </w:rPr>
      </w:pPr>
      <w:r w:rsidDel="00000000" w:rsidR="00000000" w:rsidRPr="00000000">
        <w:rPr>
          <w:rtl w:val="0"/>
        </w:rPr>
      </w:r>
    </w:p>
    <w:p w:rsidR="00000000" w:rsidDel="00000000" w:rsidP="00000000" w:rsidRDefault="00000000" w:rsidRPr="00000000" w14:paraId="00000010">
      <w:pPr>
        <w:widowControl w:val="0"/>
        <w:spacing w:line="240" w:lineRule="auto"/>
        <w:jc w:val="right"/>
        <w:rPr>
          <w:sz w:val="28"/>
          <w:szCs w:val="28"/>
        </w:rPr>
      </w:pPr>
      <w:r w:rsidDel="00000000" w:rsidR="00000000" w:rsidRPr="00000000">
        <w:rPr>
          <w:rtl w:val="0"/>
        </w:rPr>
      </w:r>
    </w:p>
    <w:p w:rsidR="00000000" w:rsidDel="00000000" w:rsidP="00000000" w:rsidRDefault="00000000" w:rsidRPr="00000000" w14:paraId="00000011">
      <w:pPr>
        <w:widowControl w:val="0"/>
        <w:spacing w:line="240" w:lineRule="auto"/>
        <w:jc w:val="right"/>
        <w:rPr>
          <w:sz w:val="28"/>
          <w:szCs w:val="28"/>
        </w:rPr>
      </w:pPr>
      <w:r w:rsidDel="00000000" w:rsidR="00000000" w:rsidRPr="00000000">
        <w:rPr>
          <w:rtl w:val="0"/>
        </w:rPr>
      </w:r>
    </w:p>
    <w:p w:rsidR="00000000" w:rsidDel="00000000" w:rsidP="00000000" w:rsidRDefault="00000000" w:rsidRPr="00000000" w14:paraId="00000012">
      <w:pPr>
        <w:widowControl w:val="0"/>
        <w:spacing w:line="240" w:lineRule="auto"/>
        <w:jc w:val="right"/>
        <w:rPr>
          <w:sz w:val="28"/>
          <w:szCs w:val="28"/>
        </w:rPr>
      </w:pPr>
      <w:r w:rsidDel="00000000" w:rsidR="00000000" w:rsidRPr="00000000">
        <w:rPr>
          <w:rtl w:val="0"/>
        </w:rPr>
      </w:r>
    </w:p>
    <w:p w:rsidR="00000000" w:rsidDel="00000000" w:rsidP="00000000" w:rsidRDefault="00000000" w:rsidRPr="00000000" w14:paraId="00000013">
      <w:pPr>
        <w:widowControl w:val="0"/>
        <w:spacing w:line="240" w:lineRule="auto"/>
        <w:jc w:val="right"/>
        <w:rPr>
          <w:sz w:val="28"/>
          <w:szCs w:val="28"/>
        </w:rPr>
      </w:pPr>
      <w:r w:rsidDel="00000000" w:rsidR="00000000" w:rsidRPr="00000000">
        <w:rPr>
          <w:rtl w:val="0"/>
        </w:rPr>
      </w:r>
    </w:p>
    <w:p w:rsidR="00000000" w:rsidDel="00000000" w:rsidP="00000000" w:rsidRDefault="00000000" w:rsidRPr="00000000" w14:paraId="00000014">
      <w:pPr>
        <w:widowControl w:val="0"/>
        <w:spacing w:line="240" w:lineRule="auto"/>
        <w:jc w:val="right"/>
        <w:rPr>
          <w:sz w:val="28"/>
          <w:szCs w:val="28"/>
        </w:rPr>
      </w:pPr>
      <w:r w:rsidDel="00000000" w:rsidR="00000000" w:rsidRPr="00000000">
        <w:rPr>
          <w:sz w:val="28"/>
          <w:szCs w:val="28"/>
          <w:rtl w:val="0"/>
        </w:rPr>
        <w:t xml:space="preserve">Mohamed Taha MAATA</w:t>
      </w:r>
    </w:p>
    <w:p w:rsidR="00000000" w:rsidDel="00000000" w:rsidP="00000000" w:rsidRDefault="00000000" w:rsidRPr="00000000" w14:paraId="00000015">
      <w:pPr>
        <w:widowControl w:val="0"/>
        <w:spacing w:line="240" w:lineRule="auto"/>
        <w:jc w:val="right"/>
        <w:rPr>
          <w:sz w:val="28"/>
          <w:szCs w:val="28"/>
        </w:rPr>
      </w:pPr>
      <w:r w:rsidDel="00000000" w:rsidR="00000000" w:rsidRPr="00000000">
        <w:rPr>
          <w:sz w:val="28"/>
          <w:szCs w:val="28"/>
          <w:rtl w:val="0"/>
        </w:rPr>
        <w:t xml:space="preserve">Hafid OUCOUC</w:t>
      </w:r>
      <w:r w:rsidDel="00000000" w:rsidR="00000000" w:rsidRPr="00000000">
        <w:br w:type="page"/>
      </w:r>
      <w:r w:rsidDel="00000000" w:rsidR="00000000" w:rsidRPr="00000000">
        <w:rPr>
          <w:rtl w:val="0"/>
        </w:rPr>
      </w:r>
    </w:p>
    <w:p w:rsidR="00000000" w:rsidDel="00000000" w:rsidP="00000000" w:rsidRDefault="00000000" w:rsidRPr="00000000" w14:paraId="00000016">
      <w:pPr>
        <w:pStyle w:val="Heading1"/>
        <w:widowControl w:val="0"/>
        <w:numPr>
          <w:ilvl w:val="0"/>
          <w:numId w:val="1"/>
        </w:numPr>
        <w:spacing w:line="240" w:lineRule="auto"/>
        <w:ind w:left="720" w:hanging="360"/>
        <w:rPr/>
      </w:pPr>
      <w:bookmarkStart w:colFirst="0" w:colLast="0" w:name="_xo1pnb6351x1" w:id="4"/>
      <w:bookmarkEnd w:id="4"/>
      <w:r w:rsidDel="00000000" w:rsidR="00000000" w:rsidRPr="00000000">
        <w:rPr>
          <w:rtl w:val="0"/>
        </w:rPr>
        <w:t xml:space="preserve">Introduction</w:t>
      </w:r>
    </w:p>
    <w:p w:rsidR="00000000" w:rsidDel="00000000" w:rsidP="00000000" w:rsidRDefault="00000000" w:rsidRPr="00000000" w14:paraId="00000017">
      <w:pPr>
        <w:ind w:left="720" w:firstLine="0"/>
        <w:rPr/>
      </w:pPr>
      <w:r w:rsidDel="00000000" w:rsidR="00000000" w:rsidRPr="00000000">
        <w:rPr>
          <w:rtl w:val="0"/>
        </w:rPr>
      </w:r>
    </w:p>
    <w:p w:rsidR="00000000" w:rsidDel="00000000" w:rsidP="00000000" w:rsidRDefault="00000000" w:rsidRPr="00000000" w14:paraId="00000018">
      <w:pPr>
        <w:pStyle w:val="Heading2"/>
        <w:numPr>
          <w:ilvl w:val="0"/>
          <w:numId w:val="8"/>
        </w:numPr>
        <w:spacing w:line="240" w:lineRule="auto"/>
        <w:ind w:left="1440" w:hanging="360"/>
        <w:rPr>
          <w:b w:val="1"/>
          <w:color w:val="4a86e8"/>
          <w:sz w:val="36"/>
          <w:szCs w:val="36"/>
        </w:rPr>
      </w:pPr>
      <w:bookmarkStart w:colFirst="0" w:colLast="0" w:name="_uu3w3mck9a45" w:id="5"/>
      <w:bookmarkEnd w:id="5"/>
      <w:r w:rsidDel="00000000" w:rsidR="00000000" w:rsidRPr="00000000">
        <w:rPr>
          <w:b w:val="1"/>
          <w:color w:val="4a86e8"/>
          <w:sz w:val="36"/>
          <w:szCs w:val="36"/>
          <w:rtl w:val="0"/>
        </w:rPr>
        <w:t xml:space="preserve">Objectifs et méthodes</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sz w:val="28"/>
          <w:szCs w:val="28"/>
        </w:rPr>
      </w:pPr>
      <w:r w:rsidDel="00000000" w:rsidR="00000000" w:rsidRPr="00000000">
        <w:rPr>
          <w:sz w:val="28"/>
          <w:szCs w:val="28"/>
          <w:rtl w:val="0"/>
        </w:rPr>
        <w:t xml:space="preserve">Le but de ce document est de décrire les principales fonctionnalités de Grottocenter V3.</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pStyle w:val="Heading2"/>
        <w:widowControl w:val="0"/>
        <w:numPr>
          <w:ilvl w:val="0"/>
          <w:numId w:val="8"/>
        </w:numPr>
      </w:pPr>
      <w:bookmarkStart w:colFirst="0" w:colLast="0" w:name="_jye20we8as3o" w:id="6"/>
      <w:bookmarkEnd w:id="6"/>
      <w:r w:rsidDel="00000000" w:rsidR="00000000" w:rsidRPr="00000000">
        <w:rPr>
          <w:rtl w:val="0"/>
        </w:rPr>
        <w:t xml:space="preserve">Documents de référence </w:t>
      </w:r>
    </w:p>
    <w:p w:rsidR="00000000" w:rsidDel="00000000" w:rsidP="00000000" w:rsidRDefault="00000000" w:rsidRPr="00000000" w14:paraId="0000001D">
      <w:pPr>
        <w:rPr>
          <w:sz w:val="28"/>
          <w:szCs w:val="28"/>
        </w:rPr>
      </w:pPr>
      <w:r w:rsidDel="00000000" w:rsidR="00000000" w:rsidRPr="00000000">
        <w:rPr>
          <w:sz w:val="28"/>
          <w:szCs w:val="28"/>
          <w:rtl w:val="0"/>
        </w:rPr>
        <w:t xml:space="preserve">Pour mieux comprendre ce document, il serait préférable de lire tous les documents présents sur le répertoire </w:t>
      </w:r>
      <w:hyperlink r:id="rId8">
        <w:r w:rsidDel="00000000" w:rsidR="00000000" w:rsidRPr="00000000">
          <w:rPr>
            <w:color w:val="1155cc"/>
            <w:sz w:val="28"/>
            <w:szCs w:val="28"/>
            <w:u w:val="single"/>
            <w:rtl w:val="0"/>
          </w:rPr>
          <w:t xml:space="preserve">https://github.com/hafidinferno/Projet-Ter-M1-IC</w:t>
        </w:r>
      </w:hyperlink>
      <w:r w:rsidDel="00000000" w:rsidR="00000000" w:rsidRPr="00000000">
        <w:rPr>
          <w:rtl w:val="0"/>
        </w:rPr>
      </w:r>
    </w:p>
    <w:p w:rsidR="00000000" w:rsidDel="00000000" w:rsidP="00000000" w:rsidRDefault="00000000" w:rsidRPr="00000000" w14:paraId="0000001E">
      <w:pPr>
        <w:rPr>
          <w:sz w:val="28"/>
          <w:szCs w:val="28"/>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pStyle w:val="Heading1"/>
        <w:rPr/>
      </w:pPr>
      <w:bookmarkStart w:colFirst="0" w:colLast="0" w:name="_vbqi92to1zy1" w:id="7"/>
      <w:bookmarkEnd w:id="7"/>
      <w:r w:rsidDel="00000000" w:rsidR="00000000" w:rsidRPr="00000000">
        <w:rPr>
          <w:rtl w:val="0"/>
        </w:rPr>
        <w:t xml:space="preserve">II. Concepts de base</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sz w:val="28"/>
          <w:szCs w:val="28"/>
        </w:rPr>
      </w:pPr>
      <w:r w:rsidDel="00000000" w:rsidR="00000000" w:rsidRPr="00000000">
        <w:rPr>
          <w:sz w:val="28"/>
          <w:szCs w:val="28"/>
          <w:rtl w:val="0"/>
        </w:rPr>
        <w:t xml:space="preserve">Grottocenter est une base de données mondiale recensant des cavités souterraines pour les spéléologues. C’est une application collaborative au format “Wiki”, sous Licence Libre et supporté par la Wikimedia Foundation. Cette base de données est</w:t>
      </w:r>
    </w:p>
    <w:p w:rsidR="00000000" w:rsidDel="00000000" w:rsidP="00000000" w:rsidRDefault="00000000" w:rsidRPr="00000000" w14:paraId="00000024">
      <w:pPr>
        <w:rPr>
          <w:sz w:val="28"/>
          <w:szCs w:val="28"/>
        </w:rPr>
      </w:pPr>
      <w:r w:rsidDel="00000000" w:rsidR="00000000" w:rsidRPr="00000000">
        <w:rPr>
          <w:sz w:val="28"/>
          <w:szCs w:val="28"/>
          <w:rtl w:val="0"/>
        </w:rPr>
        <w:t xml:space="preserve">enrichie par plus de 4 000 spéléo contributeurs et possède plus de 60 000 cavités dans le monde. Elle est disponible dans 11 langues et 139 pays.</w:t>
      </w:r>
    </w:p>
    <w:p w:rsidR="00000000" w:rsidDel="00000000" w:rsidP="00000000" w:rsidRDefault="00000000" w:rsidRPr="00000000" w14:paraId="00000025">
      <w:pPr>
        <w:rPr>
          <w:sz w:val="28"/>
          <w:szCs w:val="28"/>
        </w:rPr>
      </w:pPr>
      <w:r w:rsidDel="00000000" w:rsidR="00000000" w:rsidRPr="00000000">
        <w:rPr>
          <w:sz w:val="28"/>
          <w:szCs w:val="28"/>
          <w:rtl w:val="0"/>
        </w:rPr>
        <w:t xml:space="preserve">Une version 3 de Grottocenter est en cours de développement depuis plusieurs années. L’objectif de cette version est d’une part de réécrire l’application avec des technologies plus récentes, et d’autre part d’implémenter de nouvelles fonctionnalités, parmi les majeures fonctionnalités qui existent pour le moment dans la version 3 de  Grottocenter on a :</w:t>
      </w:r>
    </w:p>
    <w:p w:rsidR="00000000" w:rsidDel="00000000" w:rsidP="00000000" w:rsidRDefault="00000000" w:rsidRPr="00000000" w14:paraId="00000026">
      <w:pPr>
        <w:numPr>
          <w:ilvl w:val="0"/>
          <w:numId w:val="6"/>
        </w:numPr>
        <w:ind w:left="720" w:hanging="360"/>
        <w:rPr>
          <w:sz w:val="28"/>
          <w:szCs w:val="28"/>
          <w:u w:val="none"/>
        </w:rPr>
      </w:pPr>
      <w:r w:rsidDel="00000000" w:rsidR="00000000" w:rsidRPr="00000000">
        <w:rPr>
          <w:sz w:val="28"/>
          <w:szCs w:val="28"/>
          <w:rtl w:val="0"/>
        </w:rPr>
        <w:t xml:space="preserve">Chaque utilisateur peut créer une nouvelle entité (entrance/cave/massif/organisation)</w:t>
      </w:r>
    </w:p>
    <w:p w:rsidR="00000000" w:rsidDel="00000000" w:rsidP="00000000" w:rsidRDefault="00000000" w:rsidRPr="00000000" w14:paraId="00000027">
      <w:pPr>
        <w:numPr>
          <w:ilvl w:val="0"/>
          <w:numId w:val="6"/>
        </w:numPr>
        <w:ind w:left="720" w:hanging="360"/>
        <w:rPr>
          <w:sz w:val="28"/>
          <w:szCs w:val="28"/>
          <w:u w:val="none"/>
        </w:rPr>
      </w:pPr>
      <w:r w:rsidDel="00000000" w:rsidR="00000000" w:rsidRPr="00000000">
        <w:rPr>
          <w:sz w:val="28"/>
          <w:szCs w:val="28"/>
          <w:rtl w:val="0"/>
        </w:rPr>
        <w:t xml:space="preserve">Tout utilisateur pourrait chercher des informations sur une cavité (son exacte localisation, une description, des recommandations …)</w:t>
      </w:r>
    </w:p>
    <w:p w:rsidR="00000000" w:rsidDel="00000000" w:rsidP="00000000" w:rsidRDefault="00000000" w:rsidRPr="00000000" w14:paraId="00000028">
      <w:pPr>
        <w:numPr>
          <w:ilvl w:val="0"/>
          <w:numId w:val="6"/>
        </w:numPr>
        <w:ind w:left="720" w:hanging="360"/>
        <w:rPr>
          <w:sz w:val="28"/>
          <w:szCs w:val="28"/>
          <w:u w:val="none"/>
        </w:rPr>
      </w:pPr>
      <w:r w:rsidDel="00000000" w:rsidR="00000000" w:rsidRPr="00000000">
        <w:rPr>
          <w:sz w:val="28"/>
          <w:szCs w:val="28"/>
          <w:rtl w:val="0"/>
        </w:rPr>
        <w:t xml:space="preserve">Tout utilisateur peut éditer les documents déjà existants.</w:t>
      </w:r>
    </w:p>
    <w:p w:rsidR="00000000" w:rsidDel="00000000" w:rsidP="00000000" w:rsidRDefault="00000000" w:rsidRPr="00000000" w14:paraId="00000029">
      <w:pPr>
        <w:numPr>
          <w:ilvl w:val="0"/>
          <w:numId w:val="6"/>
        </w:numPr>
        <w:ind w:left="720" w:hanging="360"/>
        <w:rPr>
          <w:sz w:val="28"/>
          <w:szCs w:val="28"/>
          <w:u w:val="none"/>
        </w:rPr>
      </w:pPr>
      <w:r w:rsidDel="00000000" w:rsidR="00000000" w:rsidRPr="00000000">
        <w:rPr>
          <w:sz w:val="28"/>
          <w:szCs w:val="28"/>
          <w:rtl w:val="0"/>
        </w:rPr>
        <w:t xml:space="preserve">Les modérateurs peuvent valider ou rejeter les documents soumis par les utilisateurs</w:t>
      </w:r>
    </w:p>
    <w:p w:rsidR="00000000" w:rsidDel="00000000" w:rsidP="00000000" w:rsidRDefault="00000000" w:rsidRPr="00000000" w14:paraId="0000002A">
      <w:pPr>
        <w:numPr>
          <w:ilvl w:val="0"/>
          <w:numId w:val="6"/>
        </w:numPr>
        <w:ind w:left="720" w:hanging="360"/>
        <w:rPr>
          <w:sz w:val="28"/>
          <w:szCs w:val="28"/>
          <w:u w:val="none"/>
        </w:rPr>
      </w:pPr>
      <w:r w:rsidDel="00000000" w:rsidR="00000000" w:rsidRPr="00000000">
        <w:rPr>
          <w:sz w:val="28"/>
          <w:szCs w:val="28"/>
          <w:rtl w:val="0"/>
        </w:rPr>
        <w:t xml:space="preserve">Les administrateurs peuvent donner des droits aux utilisateurs</w:t>
      </w:r>
    </w:p>
    <w:p w:rsidR="00000000" w:rsidDel="00000000" w:rsidP="00000000" w:rsidRDefault="00000000" w:rsidRPr="00000000" w14:paraId="0000002B">
      <w:pPr>
        <w:rPr>
          <w:sz w:val="28"/>
          <w:szCs w:val="28"/>
        </w:rPr>
      </w:pPr>
      <w:r w:rsidDel="00000000" w:rsidR="00000000" w:rsidRPr="00000000">
        <w:rPr>
          <w:rtl w:val="0"/>
        </w:rPr>
      </w:r>
    </w:p>
    <w:p w:rsidR="00000000" w:rsidDel="00000000" w:rsidP="00000000" w:rsidRDefault="00000000" w:rsidRPr="00000000" w14:paraId="0000002C">
      <w:pPr>
        <w:rPr>
          <w:sz w:val="28"/>
          <w:szCs w:val="28"/>
        </w:rPr>
      </w:pPr>
      <w:r w:rsidDel="00000000" w:rsidR="00000000" w:rsidRPr="00000000">
        <w:rPr>
          <w:rtl w:val="0"/>
        </w:rPr>
      </w:r>
    </w:p>
    <w:p w:rsidR="00000000" w:rsidDel="00000000" w:rsidP="00000000" w:rsidRDefault="00000000" w:rsidRPr="00000000" w14:paraId="0000002D">
      <w:pPr>
        <w:rPr>
          <w:sz w:val="28"/>
          <w:szCs w:val="28"/>
        </w:rPr>
      </w:pPr>
      <w:r w:rsidDel="00000000" w:rsidR="00000000" w:rsidRPr="00000000">
        <w:rPr>
          <w:sz w:val="28"/>
          <w:szCs w:val="28"/>
          <w:rtl w:val="0"/>
        </w:rPr>
        <w:t xml:space="preserve">Exemple de création d’une cavité :</w:t>
      </w:r>
    </w:p>
    <w:p w:rsidR="00000000" w:rsidDel="00000000" w:rsidP="00000000" w:rsidRDefault="00000000" w:rsidRPr="00000000" w14:paraId="0000002E">
      <w:pPr>
        <w:rPr>
          <w:sz w:val="28"/>
          <w:szCs w:val="28"/>
        </w:rPr>
      </w:pPr>
      <w:r w:rsidDel="00000000" w:rsidR="00000000" w:rsidRPr="00000000">
        <w:rPr>
          <w:rtl w:val="0"/>
        </w:rPr>
      </w:r>
    </w:p>
    <w:p w:rsidR="00000000" w:rsidDel="00000000" w:rsidP="00000000" w:rsidRDefault="00000000" w:rsidRPr="00000000" w14:paraId="0000002F">
      <w:pPr>
        <w:numPr>
          <w:ilvl w:val="0"/>
          <w:numId w:val="3"/>
        </w:numPr>
        <w:ind w:left="720" w:hanging="360"/>
        <w:rPr>
          <w:sz w:val="28"/>
          <w:szCs w:val="28"/>
          <w:u w:val="none"/>
        </w:rPr>
      </w:pPr>
      <w:r w:rsidDel="00000000" w:rsidR="00000000" w:rsidRPr="00000000">
        <w:rPr>
          <w:sz w:val="28"/>
          <w:szCs w:val="28"/>
          <w:rtl w:val="0"/>
        </w:rPr>
        <w:t xml:space="preserve">Cliquer sur le bouton “Create new entity” sur la barre de menu à gauche</w:t>
      </w:r>
    </w:p>
    <w:p w:rsidR="00000000" w:rsidDel="00000000" w:rsidP="00000000" w:rsidRDefault="00000000" w:rsidRPr="00000000" w14:paraId="00000030">
      <w:pPr>
        <w:rPr>
          <w:sz w:val="28"/>
          <w:szCs w:val="28"/>
        </w:rPr>
      </w:pPr>
      <w:r w:rsidDel="00000000" w:rsidR="00000000" w:rsidRPr="00000000">
        <w:rPr>
          <w:sz w:val="28"/>
          <w:szCs w:val="28"/>
        </w:rPr>
        <w:drawing>
          <wp:inline distB="114300" distT="114300" distL="114300" distR="114300">
            <wp:extent cx="4790533" cy="2002392"/>
            <wp:effectExtent b="0" l="0" r="0" t="0"/>
            <wp:docPr id="7"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4790533" cy="2002392"/>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rPr>
          <w:sz w:val="28"/>
          <w:szCs w:val="28"/>
        </w:rPr>
      </w:pPr>
      <w:r w:rsidDel="00000000" w:rsidR="00000000" w:rsidRPr="00000000">
        <w:rPr>
          <w:rtl w:val="0"/>
        </w:rPr>
      </w:r>
    </w:p>
    <w:p w:rsidR="00000000" w:rsidDel="00000000" w:rsidP="00000000" w:rsidRDefault="00000000" w:rsidRPr="00000000" w14:paraId="00000032">
      <w:pPr>
        <w:numPr>
          <w:ilvl w:val="0"/>
          <w:numId w:val="7"/>
        </w:numPr>
        <w:ind w:left="720" w:hanging="360"/>
        <w:rPr>
          <w:sz w:val="28"/>
          <w:szCs w:val="28"/>
          <w:u w:val="none"/>
        </w:rPr>
      </w:pPr>
      <w:r w:rsidDel="00000000" w:rsidR="00000000" w:rsidRPr="00000000">
        <w:rPr>
          <w:sz w:val="28"/>
          <w:szCs w:val="28"/>
          <w:rtl w:val="0"/>
        </w:rPr>
        <w:t xml:space="preserve">Définir de quel type d’entrée s’agit-il puis remplir les informations demandées : </w:t>
      </w:r>
    </w:p>
    <w:p w:rsidR="00000000" w:rsidDel="00000000" w:rsidP="00000000" w:rsidRDefault="00000000" w:rsidRPr="00000000" w14:paraId="00000033">
      <w:pPr>
        <w:rPr>
          <w:sz w:val="28"/>
          <w:szCs w:val="28"/>
        </w:rPr>
      </w:pPr>
      <w:r w:rsidDel="00000000" w:rsidR="00000000" w:rsidRPr="00000000">
        <w:rPr>
          <w:sz w:val="28"/>
          <w:szCs w:val="28"/>
        </w:rPr>
        <w:drawing>
          <wp:inline distB="114300" distT="114300" distL="114300" distR="114300">
            <wp:extent cx="5142638" cy="4090528"/>
            <wp:effectExtent b="0" l="0" r="0" t="0"/>
            <wp:docPr id="9"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142638" cy="4090528"/>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rPr>
          <w:sz w:val="28"/>
          <w:szCs w:val="28"/>
        </w:rPr>
      </w:pPr>
      <w:r w:rsidDel="00000000" w:rsidR="00000000" w:rsidRPr="00000000">
        <w:rPr>
          <w:rtl w:val="0"/>
        </w:rPr>
      </w:r>
    </w:p>
    <w:p w:rsidR="00000000" w:rsidDel="00000000" w:rsidP="00000000" w:rsidRDefault="00000000" w:rsidRPr="00000000" w14:paraId="00000035">
      <w:pPr>
        <w:rPr>
          <w:sz w:val="28"/>
          <w:szCs w:val="28"/>
        </w:rPr>
      </w:pPr>
      <w:r w:rsidDel="00000000" w:rsidR="00000000" w:rsidRPr="00000000">
        <w:rPr>
          <w:rtl w:val="0"/>
        </w:rPr>
      </w:r>
    </w:p>
    <w:p w:rsidR="00000000" w:rsidDel="00000000" w:rsidP="00000000" w:rsidRDefault="00000000" w:rsidRPr="00000000" w14:paraId="00000036">
      <w:pPr>
        <w:numPr>
          <w:ilvl w:val="0"/>
          <w:numId w:val="2"/>
        </w:numPr>
        <w:ind w:left="720" w:hanging="360"/>
        <w:rPr>
          <w:sz w:val="28"/>
          <w:szCs w:val="28"/>
          <w:u w:val="none"/>
        </w:rPr>
      </w:pPr>
      <w:r w:rsidDel="00000000" w:rsidR="00000000" w:rsidRPr="00000000">
        <w:rPr>
          <w:sz w:val="28"/>
          <w:szCs w:val="28"/>
          <w:rtl w:val="0"/>
        </w:rPr>
        <w:t xml:space="preserve">Entrer la localisation exacte puis valider </w:t>
      </w:r>
    </w:p>
    <w:p w:rsidR="00000000" w:rsidDel="00000000" w:rsidP="00000000" w:rsidRDefault="00000000" w:rsidRPr="00000000" w14:paraId="00000037">
      <w:pPr>
        <w:rPr>
          <w:sz w:val="28"/>
          <w:szCs w:val="28"/>
        </w:rPr>
      </w:pPr>
      <w:r w:rsidDel="00000000" w:rsidR="00000000" w:rsidRPr="00000000">
        <w:rPr>
          <w:sz w:val="28"/>
          <w:szCs w:val="28"/>
        </w:rPr>
        <w:drawing>
          <wp:inline distB="114300" distT="114300" distL="114300" distR="114300">
            <wp:extent cx="5400000" cy="1104900"/>
            <wp:effectExtent b="0" l="0" r="0" t="0"/>
            <wp:docPr id="4"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400000" cy="11049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rPr>
          <w:sz w:val="28"/>
          <w:szCs w:val="28"/>
        </w:rPr>
      </w:pPr>
      <w:r w:rsidDel="00000000" w:rsidR="00000000" w:rsidRPr="00000000">
        <w:rPr>
          <w:rtl w:val="0"/>
        </w:rPr>
      </w:r>
    </w:p>
    <w:p w:rsidR="00000000" w:rsidDel="00000000" w:rsidP="00000000" w:rsidRDefault="00000000" w:rsidRPr="00000000" w14:paraId="00000039">
      <w:pPr>
        <w:pStyle w:val="Heading1"/>
        <w:rPr/>
      </w:pPr>
      <w:bookmarkStart w:colFirst="0" w:colLast="0" w:name="_ibvwuv5f5i0k" w:id="8"/>
      <w:bookmarkEnd w:id="8"/>
      <w:r w:rsidDel="00000000" w:rsidR="00000000" w:rsidRPr="00000000">
        <w:rPr>
          <w:rtl w:val="0"/>
        </w:rPr>
        <w:t xml:space="preserve">III. Côté développeur </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sz w:val="28"/>
          <w:szCs w:val="28"/>
        </w:rPr>
      </w:pPr>
      <w:r w:rsidDel="00000000" w:rsidR="00000000" w:rsidRPr="00000000">
        <w:rPr>
          <w:rtl w:val="0"/>
        </w:rPr>
      </w:r>
    </w:p>
    <w:p w:rsidR="00000000" w:rsidDel="00000000" w:rsidP="00000000" w:rsidRDefault="00000000" w:rsidRPr="00000000" w14:paraId="0000003C">
      <w:pPr>
        <w:rPr>
          <w:sz w:val="28"/>
          <w:szCs w:val="28"/>
        </w:rPr>
      </w:pPr>
      <w:r w:rsidDel="00000000" w:rsidR="00000000" w:rsidRPr="00000000">
        <w:rPr>
          <w:sz w:val="28"/>
          <w:szCs w:val="28"/>
          <w:rtl w:val="0"/>
        </w:rPr>
        <w:t xml:space="preserve">Le projet Grottocenter V3 est toujours en cours de développement, son architecture était déjà en place au début de notre travail. L’accès aux dépôts de code nous a été fourni par M.frédéric Urien, où on y trouve aussi tous les issues qui représentent les “problèmes à régler”</w:t>
        <w:tab/>
        <w:t xml:space="preserve">.</w:t>
      </w:r>
    </w:p>
    <w:p w:rsidR="00000000" w:rsidDel="00000000" w:rsidP="00000000" w:rsidRDefault="00000000" w:rsidRPr="00000000" w14:paraId="0000003D">
      <w:pPr>
        <w:rPr>
          <w:sz w:val="28"/>
          <w:szCs w:val="28"/>
        </w:rPr>
      </w:pPr>
      <w:r w:rsidDel="00000000" w:rsidR="00000000" w:rsidRPr="00000000">
        <w:rPr>
          <w:sz w:val="28"/>
          <w:szCs w:val="28"/>
          <w:rtl w:val="0"/>
        </w:rPr>
        <w:t xml:space="preserve">Exemple :</w:t>
      </w:r>
    </w:p>
    <w:p w:rsidR="00000000" w:rsidDel="00000000" w:rsidP="00000000" w:rsidRDefault="00000000" w:rsidRPr="00000000" w14:paraId="0000003E">
      <w:pPr>
        <w:rPr/>
      </w:pPr>
      <w:r w:rsidDel="00000000" w:rsidR="00000000" w:rsidRPr="00000000">
        <w:rPr/>
        <w:drawing>
          <wp:inline distB="114300" distT="114300" distL="114300" distR="114300">
            <wp:extent cx="5400000" cy="2311400"/>
            <wp:effectExtent b="0" l="0" r="0" t="0"/>
            <wp:docPr id="3"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400000" cy="231140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sz w:val="28"/>
          <w:szCs w:val="28"/>
        </w:rPr>
      </w:pPr>
      <w:r w:rsidDel="00000000" w:rsidR="00000000" w:rsidRPr="00000000">
        <w:rPr>
          <w:sz w:val="28"/>
          <w:szCs w:val="28"/>
          <w:rtl w:val="0"/>
        </w:rPr>
        <w:t xml:space="preserve">En haut de la page, on retrouve le titre de l’issue, puis en bas on retrouve les commentaires laissés par l’équipe de développement qui en discutent des éventuelles solutions à mettre en œuvre pour trouver une solution.</w:t>
      </w:r>
    </w:p>
    <w:p w:rsidR="00000000" w:rsidDel="00000000" w:rsidP="00000000" w:rsidRDefault="00000000" w:rsidRPr="00000000" w14:paraId="00000041">
      <w:pPr>
        <w:rPr>
          <w:sz w:val="28"/>
          <w:szCs w:val="28"/>
        </w:rPr>
      </w:pPr>
      <w:r w:rsidDel="00000000" w:rsidR="00000000" w:rsidRPr="00000000">
        <w:rPr>
          <w:sz w:val="28"/>
          <w:szCs w:val="28"/>
          <w:rtl w:val="0"/>
        </w:rPr>
        <w:t xml:space="preserve">Quand une personne décide de prendre en charge une issue, elle doit s’y inscrire (en haut à droite).</w:t>
      </w:r>
    </w:p>
    <w:p w:rsidR="00000000" w:rsidDel="00000000" w:rsidP="00000000" w:rsidRDefault="00000000" w:rsidRPr="00000000" w14:paraId="00000042">
      <w:pPr>
        <w:rPr>
          <w:sz w:val="28"/>
          <w:szCs w:val="28"/>
        </w:rPr>
      </w:pPr>
      <w:r w:rsidDel="00000000" w:rsidR="00000000" w:rsidRPr="00000000">
        <w:rPr>
          <w:rtl w:val="0"/>
        </w:rPr>
      </w:r>
    </w:p>
    <w:p w:rsidR="00000000" w:rsidDel="00000000" w:rsidP="00000000" w:rsidRDefault="00000000" w:rsidRPr="00000000" w14:paraId="00000043">
      <w:pPr>
        <w:rPr>
          <w:sz w:val="28"/>
          <w:szCs w:val="28"/>
        </w:rPr>
      </w:pPr>
      <w:r w:rsidDel="00000000" w:rsidR="00000000" w:rsidRPr="00000000">
        <w:rPr>
          <w:sz w:val="28"/>
          <w:szCs w:val="28"/>
          <w:rtl w:val="0"/>
        </w:rPr>
        <w:t xml:space="preserve">Etant donné que le code de l’application est trop grand et comporte des dizaines de fichiers, il est très difficile de localiser l’endroit où il faut intervenir pour faire des modifications dans le code, la solution était donc d’installer une extension dans le navigateur web utilisé (Chrome ou Mozilla) nommée : React developer tools.</w:t>
      </w:r>
    </w:p>
    <w:p w:rsidR="00000000" w:rsidDel="00000000" w:rsidP="00000000" w:rsidRDefault="00000000" w:rsidRPr="00000000" w14:paraId="00000044">
      <w:pPr>
        <w:rPr>
          <w:sz w:val="28"/>
          <w:szCs w:val="28"/>
        </w:rPr>
      </w:pPr>
      <w:r w:rsidDel="00000000" w:rsidR="00000000" w:rsidRPr="00000000">
        <w:rPr>
          <w:sz w:val="28"/>
          <w:szCs w:val="28"/>
          <w:rtl w:val="0"/>
        </w:rPr>
        <w:t xml:space="preserve">Grâce à cette extension, et après avoir ouvert l’application localement (voir le manuel d'installation), on pourrait voir sur quel fichier il faut intervenir pour réaliser les modifications voulues.</w:t>
      </w:r>
    </w:p>
    <w:p w:rsidR="00000000" w:rsidDel="00000000" w:rsidP="00000000" w:rsidRDefault="00000000" w:rsidRPr="00000000" w14:paraId="00000045">
      <w:pPr>
        <w:rPr>
          <w:sz w:val="28"/>
          <w:szCs w:val="28"/>
        </w:rPr>
      </w:pPr>
      <w:r w:rsidDel="00000000" w:rsidR="00000000" w:rsidRPr="00000000">
        <w:rPr>
          <w:sz w:val="28"/>
          <w:szCs w:val="28"/>
          <w:rtl w:val="0"/>
        </w:rPr>
        <w:t xml:space="preserve">Suite de l’exemple :</w:t>
      </w:r>
    </w:p>
    <w:p w:rsidR="00000000" w:rsidDel="00000000" w:rsidP="00000000" w:rsidRDefault="00000000" w:rsidRPr="00000000" w14:paraId="00000046">
      <w:pPr>
        <w:rPr>
          <w:sz w:val="28"/>
          <w:szCs w:val="28"/>
        </w:rPr>
      </w:pPr>
      <w:r w:rsidDel="00000000" w:rsidR="00000000" w:rsidRPr="00000000">
        <w:rPr>
          <w:sz w:val="28"/>
          <w:szCs w:val="28"/>
          <w:rtl w:val="0"/>
        </w:rPr>
        <w:t xml:space="preserve">Pour ajouter le scrollbar dans la partie code de cette page, il faut tout d’abord se rendre sur la page, ouvrir outils pour développeur (ctrl + shift + i), aller vers l’onglet components, ensuite, cliquer sur le bouton </w:t>
      </w:r>
      <w:r w:rsidDel="00000000" w:rsidR="00000000" w:rsidRPr="00000000">
        <w:rPr>
          <w:sz w:val="28"/>
          <w:szCs w:val="28"/>
        </w:rPr>
        <w:drawing>
          <wp:inline distB="114300" distT="114300" distL="114300" distR="114300">
            <wp:extent cx="276225" cy="276225"/>
            <wp:effectExtent b="0" l="0" r="0" t="0"/>
            <wp:docPr id="8"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276225" cy="276225"/>
                    </a:xfrm>
                    <a:prstGeom prst="rect"/>
                    <a:ln/>
                  </pic:spPr>
                </pic:pic>
              </a:graphicData>
            </a:graphic>
          </wp:inline>
        </w:drawing>
      </w:r>
      <w:r w:rsidDel="00000000" w:rsidR="00000000" w:rsidRPr="00000000">
        <w:rPr>
          <w:sz w:val="28"/>
          <w:szCs w:val="28"/>
          <w:rtl w:val="0"/>
        </w:rPr>
        <w:t xml:space="preserve"> puis aller directement vers l’endroit où vous voulez réaliser les modifications sur le site web.</w:t>
      </w:r>
    </w:p>
    <w:p w:rsidR="00000000" w:rsidDel="00000000" w:rsidP="00000000" w:rsidRDefault="00000000" w:rsidRPr="00000000" w14:paraId="00000047">
      <w:pPr>
        <w:rPr/>
      </w:pPr>
      <w:r w:rsidDel="00000000" w:rsidR="00000000" w:rsidRPr="00000000">
        <w:rPr/>
        <w:drawing>
          <wp:inline distB="114300" distT="114300" distL="114300" distR="114300">
            <wp:extent cx="5400675" cy="2606263"/>
            <wp:effectExtent b="0" l="0" r="0" t="0"/>
            <wp:docPr id="5" name="image6.png"/>
            <a:graphic>
              <a:graphicData uri="http://schemas.openxmlformats.org/drawingml/2006/picture">
                <pic:pic>
                  <pic:nvPicPr>
                    <pic:cNvPr id="0" name="image6.png"/>
                    <pic:cNvPicPr preferRelativeResize="0"/>
                  </pic:nvPicPr>
                  <pic:blipFill>
                    <a:blip r:embed="rId14"/>
                    <a:srcRect b="0" l="0" r="0" t="10287"/>
                    <a:stretch>
                      <a:fillRect/>
                    </a:stretch>
                  </pic:blipFill>
                  <pic:spPr>
                    <a:xfrm>
                      <a:off x="0" y="0"/>
                      <a:ext cx="5400675" cy="2606263"/>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48">
      <w:pPr>
        <w:rPr>
          <w:sz w:val="28"/>
          <w:szCs w:val="28"/>
        </w:rPr>
      </w:pPr>
      <w:r w:rsidDel="00000000" w:rsidR="00000000" w:rsidRPr="00000000">
        <w:rPr>
          <w:sz w:val="28"/>
          <w:szCs w:val="28"/>
          <w:rtl w:val="0"/>
        </w:rPr>
        <w:t xml:space="preserve">Comme le montre l'illustration ci-dessus, on a inspecté l'élément” dans la zone où on voulait ajouter un scrollbar, comme demandé dans la description de l’issue. </w:t>
      </w:r>
    </w:p>
    <w:p w:rsidR="00000000" w:rsidDel="00000000" w:rsidP="00000000" w:rsidRDefault="00000000" w:rsidRPr="00000000" w14:paraId="00000049">
      <w:pPr>
        <w:rPr>
          <w:sz w:val="28"/>
          <w:szCs w:val="28"/>
        </w:rPr>
      </w:pPr>
      <w:r w:rsidDel="00000000" w:rsidR="00000000" w:rsidRPr="00000000">
        <w:rPr>
          <w:sz w:val="28"/>
          <w:szCs w:val="28"/>
          <w:rtl w:val="0"/>
        </w:rPr>
        <w:t xml:space="preserve">La zone en bas nous révèle donc quelle partie du code s’occupe de la zone en bleu, il s’agit donc du composant CardContent qui se trouve dans FixedContent.</w:t>
      </w:r>
    </w:p>
    <w:p w:rsidR="00000000" w:rsidDel="00000000" w:rsidP="00000000" w:rsidRDefault="00000000" w:rsidRPr="00000000" w14:paraId="0000004A">
      <w:pPr>
        <w:rPr>
          <w:sz w:val="28"/>
          <w:szCs w:val="28"/>
        </w:rPr>
      </w:pPr>
      <w:r w:rsidDel="00000000" w:rsidR="00000000" w:rsidRPr="00000000">
        <w:rPr>
          <w:sz w:val="28"/>
          <w:szCs w:val="28"/>
          <w:rtl w:val="0"/>
        </w:rPr>
        <w:t xml:space="preserve">On ouvre donc ensuite notre éditeur de code, on ouvre le fichier en question (FixedContent), on se dirige au composant </w:t>
      </w:r>
      <w:r w:rsidDel="00000000" w:rsidR="00000000" w:rsidRPr="00000000">
        <w:rPr>
          <w:sz w:val="28"/>
          <w:szCs w:val="28"/>
          <w:rtl w:val="0"/>
        </w:rPr>
        <w:t xml:space="preserve">CardContent</w:t>
      </w:r>
      <w:r w:rsidDel="00000000" w:rsidR="00000000" w:rsidRPr="00000000">
        <w:rPr>
          <w:sz w:val="28"/>
          <w:szCs w:val="28"/>
          <w:rtl w:val="0"/>
        </w:rPr>
        <w:t xml:space="preserve"> et on réalise nos modifications sur le code : </w:t>
      </w:r>
    </w:p>
    <w:p w:rsidR="00000000" w:rsidDel="00000000" w:rsidP="00000000" w:rsidRDefault="00000000" w:rsidRPr="00000000" w14:paraId="0000004B">
      <w:pPr>
        <w:rPr/>
      </w:pPr>
      <w:r w:rsidDel="00000000" w:rsidR="00000000" w:rsidRPr="00000000">
        <w:rPr/>
        <w:drawing>
          <wp:inline distB="114300" distT="114300" distL="114300" distR="114300">
            <wp:extent cx="3838575" cy="1238250"/>
            <wp:effectExtent b="0" l="0" r="0" t="0"/>
            <wp:docPr id="6"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3838575" cy="123825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rPr>
          <w:sz w:val="28"/>
          <w:szCs w:val="28"/>
        </w:rPr>
      </w:pPr>
      <w:r w:rsidDel="00000000" w:rsidR="00000000" w:rsidRPr="00000000">
        <w:rPr>
          <w:rtl w:val="0"/>
        </w:rPr>
      </w:r>
    </w:p>
    <w:p w:rsidR="00000000" w:rsidDel="00000000" w:rsidP="00000000" w:rsidRDefault="00000000" w:rsidRPr="00000000" w14:paraId="0000004D">
      <w:pPr>
        <w:rPr>
          <w:sz w:val="28"/>
          <w:szCs w:val="28"/>
        </w:rPr>
      </w:pPr>
      <w:r w:rsidDel="00000000" w:rsidR="00000000" w:rsidRPr="00000000">
        <w:rPr>
          <w:sz w:val="28"/>
          <w:szCs w:val="28"/>
          <w:rtl w:val="0"/>
        </w:rPr>
        <w:t xml:space="preserve">On rafraîchit notre page et on teste s’il y a bien eu lieu des modifications sur l’application et si c’était effectivement ce qu’on voulait réaliser. Si oui, on ouvre l’invite de commandes, on se dirige vers le dossier Grottocenter-front, puis on effectue :</w:t>
      </w:r>
    </w:p>
    <w:p w:rsidR="00000000" w:rsidDel="00000000" w:rsidP="00000000" w:rsidRDefault="00000000" w:rsidRPr="00000000" w14:paraId="0000004E">
      <w:pPr>
        <w:numPr>
          <w:ilvl w:val="0"/>
          <w:numId w:val="5"/>
        </w:numPr>
        <w:ind w:left="720" w:hanging="360"/>
        <w:rPr>
          <w:sz w:val="28"/>
          <w:szCs w:val="28"/>
        </w:rPr>
      </w:pPr>
      <w:r w:rsidDel="00000000" w:rsidR="00000000" w:rsidRPr="00000000">
        <w:rPr>
          <w:sz w:val="28"/>
          <w:szCs w:val="28"/>
          <w:rtl w:val="0"/>
        </w:rPr>
        <w:t xml:space="preserve">Git pull : cette commande permet de mettre à jour immédiatement le dépôt local</w:t>
      </w:r>
    </w:p>
    <w:p w:rsidR="00000000" w:rsidDel="00000000" w:rsidP="00000000" w:rsidRDefault="00000000" w:rsidRPr="00000000" w14:paraId="0000004F">
      <w:pPr>
        <w:numPr>
          <w:ilvl w:val="0"/>
          <w:numId w:val="4"/>
        </w:numPr>
        <w:ind w:left="720" w:hanging="360"/>
        <w:rPr>
          <w:sz w:val="28"/>
          <w:szCs w:val="28"/>
        </w:rPr>
      </w:pPr>
      <w:r w:rsidDel="00000000" w:rsidR="00000000" w:rsidRPr="00000000">
        <w:rPr>
          <w:sz w:val="28"/>
          <w:szCs w:val="28"/>
          <w:rtl w:val="0"/>
        </w:rPr>
        <w:t xml:space="preserve">Git branch (nom de la nouvelle branche correspondant au nom de l’issue) : cette commande permet de créer une nouvelle branche qui comportera le nouveau code qu’on vient de modifier.</w:t>
      </w:r>
    </w:p>
    <w:p w:rsidR="00000000" w:rsidDel="00000000" w:rsidP="00000000" w:rsidRDefault="00000000" w:rsidRPr="00000000" w14:paraId="00000050">
      <w:pPr>
        <w:numPr>
          <w:ilvl w:val="0"/>
          <w:numId w:val="4"/>
        </w:numPr>
        <w:ind w:left="720" w:hanging="360"/>
        <w:rPr>
          <w:sz w:val="28"/>
          <w:szCs w:val="28"/>
        </w:rPr>
      </w:pPr>
      <w:r w:rsidDel="00000000" w:rsidR="00000000" w:rsidRPr="00000000">
        <w:rPr>
          <w:sz w:val="28"/>
          <w:szCs w:val="28"/>
          <w:rtl w:val="0"/>
        </w:rPr>
        <w:t xml:space="preserve">Git checkout (nom) : cette commande permet de se rendre sur la branche qu’on vient de choisir.</w:t>
      </w:r>
    </w:p>
    <w:p w:rsidR="00000000" w:rsidDel="00000000" w:rsidP="00000000" w:rsidRDefault="00000000" w:rsidRPr="00000000" w14:paraId="00000051">
      <w:pPr>
        <w:numPr>
          <w:ilvl w:val="0"/>
          <w:numId w:val="4"/>
        </w:numPr>
        <w:ind w:left="720" w:hanging="360"/>
        <w:rPr>
          <w:sz w:val="28"/>
          <w:szCs w:val="28"/>
        </w:rPr>
      </w:pPr>
      <w:r w:rsidDel="00000000" w:rsidR="00000000" w:rsidRPr="00000000">
        <w:rPr>
          <w:sz w:val="28"/>
          <w:szCs w:val="28"/>
          <w:rtl w:val="0"/>
        </w:rPr>
        <w:t xml:space="preserve">Git status : cette commande permet de voir les fichiers où les modifications ont eu lieu.</w:t>
      </w:r>
    </w:p>
    <w:p w:rsidR="00000000" w:rsidDel="00000000" w:rsidP="00000000" w:rsidRDefault="00000000" w:rsidRPr="00000000" w14:paraId="00000052">
      <w:pPr>
        <w:numPr>
          <w:ilvl w:val="0"/>
          <w:numId w:val="4"/>
        </w:numPr>
        <w:ind w:left="720" w:hanging="360"/>
        <w:rPr>
          <w:sz w:val="28"/>
          <w:szCs w:val="28"/>
        </w:rPr>
      </w:pPr>
      <w:r w:rsidDel="00000000" w:rsidR="00000000" w:rsidRPr="00000000">
        <w:rPr>
          <w:sz w:val="28"/>
          <w:szCs w:val="28"/>
          <w:rtl w:val="0"/>
        </w:rPr>
        <w:t xml:space="preserve">Git add -A : cette commande permet </w:t>
      </w:r>
      <w:r w:rsidDel="00000000" w:rsidR="00000000" w:rsidRPr="00000000">
        <w:rPr>
          <w:sz w:val="28"/>
          <w:szCs w:val="28"/>
          <w:rtl w:val="0"/>
        </w:rPr>
        <w:t xml:space="preserve">to stage</w:t>
      </w:r>
      <w:r w:rsidDel="00000000" w:rsidR="00000000" w:rsidRPr="00000000">
        <w:rPr>
          <w:sz w:val="28"/>
          <w:szCs w:val="28"/>
          <w:rtl w:val="0"/>
        </w:rPr>
        <w:t xml:space="preserve"> les fichiers modifiés pour un commit .</w:t>
      </w:r>
    </w:p>
    <w:p w:rsidR="00000000" w:rsidDel="00000000" w:rsidP="00000000" w:rsidRDefault="00000000" w:rsidRPr="00000000" w14:paraId="00000053">
      <w:pPr>
        <w:numPr>
          <w:ilvl w:val="0"/>
          <w:numId w:val="4"/>
        </w:numPr>
        <w:ind w:left="720" w:hanging="360"/>
        <w:rPr>
          <w:sz w:val="28"/>
          <w:szCs w:val="28"/>
        </w:rPr>
      </w:pPr>
      <w:r w:rsidDel="00000000" w:rsidR="00000000" w:rsidRPr="00000000">
        <w:rPr>
          <w:sz w:val="28"/>
          <w:szCs w:val="28"/>
          <w:rtl w:val="0"/>
        </w:rPr>
        <w:t xml:space="preserve">Git commit -m “message” : cette commande est utilisée pour informer les autres développeurs sur les modifications qui ont eu lieu .Le développeur doit respecter les règles husky instaurées par Grottocenter.</w:t>
      </w:r>
    </w:p>
    <w:p w:rsidR="00000000" w:rsidDel="00000000" w:rsidP="00000000" w:rsidRDefault="00000000" w:rsidRPr="00000000" w14:paraId="00000054">
      <w:pPr>
        <w:numPr>
          <w:ilvl w:val="0"/>
          <w:numId w:val="4"/>
        </w:numPr>
        <w:ind w:left="720" w:hanging="360"/>
        <w:rPr>
          <w:sz w:val="28"/>
          <w:szCs w:val="28"/>
        </w:rPr>
      </w:pPr>
      <w:r w:rsidDel="00000000" w:rsidR="00000000" w:rsidRPr="00000000">
        <w:rPr>
          <w:sz w:val="28"/>
          <w:szCs w:val="28"/>
          <w:rtl w:val="0"/>
        </w:rPr>
        <w:t xml:space="preserve">Git push : cette commande permet de publier des changements locaux et les charger vers un dépôt centralisé sur github .</w:t>
      </w:r>
    </w:p>
    <w:p w:rsidR="00000000" w:rsidDel="00000000" w:rsidP="00000000" w:rsidRDefault="00000000" w:rsidRPr="00000000" w14:paraId="00000055">
      <w:pPr>
        <w:rPr>
          <w:sz w:val="28"/>
          <w:szCs w:val="28"/>
        </w:rPr>
      </w:pPr>
      <w:r w:rsidDel="00000000" w:rsidR="00000000" w:rsidRPr="00000000">
        <w:rPr>
          <w:rtl w:val="0"/>
        </w:rPr>
      </w:r>
    </w:p>
    <w:p w:rsidR="00000000" w:rsidDel="00000000" w:rsidP="00000000" w:rsidRDefault="00000000" w:rsidRPr="00000000" w14:paraId="00000056">
      <w:pPr>
        <w:rPr>
          <w:sz w:val="28"/>
          <w:szCs w:val="28"/>
        </w:rPr>
      </w:pPr>
      <w:r w:rsidDel="00000000" w:rsidR="00000000" w:rsidRPr="00000000">
        <w:rPr>
          <w:sz w:val="28"/>
          <w:szCs w:val="28"/>
          <w:rtl w:val="0"/>
        </w:rPr>
        <w:t xml:space="preserve">Il faut se rendre ensuite sur github et réaliser une pull-request, les pull-request sont des propositions de modification d’une partie de l’application se situant sur un dépôt, soumises par un utilisateur est acceptées ou rejetées par les collaborateurs du dépôt.</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 </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pStyle w:val="Heading1"/>
        <w:rPr/>
      </w:pPr>
      <w:bookmarkStart w:colFirst="0" w:colLast="0" w:name="_94irpgx3n0e2" w:id="9"/>
      <w:bookmarkEnd w:id="9"/>
      <w:r w:rsidDel="00000000" w:rsidR="00000000" w:rsidRPr="00000000">
        <w:rPr>
          <w:rtl w:val="0"/>
        </w:rPr>
        <w:t xml:space="preserve">IV. Références</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hyperlink r:id="rId16">
        <w:r w:rsidDel="00000000" w:rsidR="00000000" w:rsidRPr="00000000">
          <w:rPr>
            <w:color w:val="1155cc"/>
            <w:u w:val="single"/>
            <w:rtl w:val="0"/>
          </w:rPr>
          <w:t xml:space="preserve">https://www.kisskissbankbank.com/fr/projects/grottocenter-v3</w:t>
        </w:r>
      </w:hyperlink>
      <w:r w:rsidDel="00000000" w:rsidR="00000000" w:rsidRPr="00000000">
        <w:rPr>
          <w:rtl w:val="0"/>
        </w:rPr>
      </w:r>
    </w:p>
    <w:p w:rsidR="00000000" w:rsidDel="00000000" w:rsidP="00000000" w:rsidRDefault="00000000" w:rsidRPr="00000000" w14:paraId="0000005E">
      <w:pPr>
        <w:rPr/>
      </w:pPr>
      <w:hyperlink r:id="rId17">
        <w:r w:rsidDel="00000000" w:rsidR="00000000" w:rsidRPr="00000000">
          <w:rPr>
            <w:color w:val="1155cc"/>
            <w:u w:val="single"/>
            <w:rtl w:val="0"/>
          </w:rPr>
          <w:t xml:space="preserve">https://www.hostinger.fr/tutoriels/commandes-git</w:t>
        </w:r>
      </w:hyperlink>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ind w:left="1440" w:firstLine="0"/>
        <w:rPr/>
      </w:pPr>
      <w:r w:rsidDel="00000000" w:rsidR="00000000" w:rsidRPr="00000000">
        <w:rPr>
          <w:rtl w:val="0"/>
        </w:rPr>
      </w:r>
    </w:p>
    <w:p w:rsidR="00000000" w:rsidDel="00000000" w:rsidP="00000000" w:rsidRDefault="00000000" w:rsidRPr="00000000" w14:paraId="00000076">
      <w:pPr>
        <w:widowControl w:val="0"/>
        <w:spacing w:line="240" w:lineRule="auto"/>
        <w:ind w:left="720" w:firstLine="0"/>
        <w:rPr>
          <w:b w:val="1"/>
          <w:color w:val="0000ff"/>
          <w:sz w:val="44"/>
          <w:szCs w:val="44"/>
        </w:rPr>
      </w:pPr>
      <w:r w:rsidDel="00000000" w:rsidR="00000000" w:rsidRPr="00000000">
        <w:rPr>
          <w:rtl w:val="0"/>
        </w:rPr>
      </w:r>
    </w:p>
    <w:sectPr>
      <w:pgSz w:h="16838" w:w="11906" w:orient="portrait"/>
      <w:pgMar w:bottom="1133.8582677165355" w:top="1133.8582677165355" w:left="1133.8582677165355" w:right="2267.71653543307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fr"/>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line="240" w:lineRule="auto"/>
      <w:ind w:left="720" w:hanging="360"/>
    </w:pPr>
    <w:rPr>
      <w:b w:val="1"/>
      <w:color w:val="0000ff"/>
      <w:sz w:val="44"/>
      <w:szCs w:val="44"/>
    </w:rPr>
  </w:style>
  <w:style w:type="paragraph" w:styleId="Heading2">
    <w:name w:val="heading 2"/>
    <w:basedOn w:val="Normal"/>
    <w:next w:val="Normal"/>
    <w:pPr>
      <w:keepNext w:val="1"/>
      <w:keepLines w:val="1"/>
      <w:spacing w:after="120" w:before="360" w:line="240" w:lineRule="auto"/>
      <w:ind w:left="1440" w:hanging="360"/>
    </w:pPr>
    <w:rPr>
      <w:b w:val="1"/>
      <w:color w:val="4a86e8"/>
      <w:sz w:val="36"/>
      <w:szCs w:val="36"/>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2.png"/><Relationship Id="rId13" Type="http://schemas.openxmlformats.org/officeDocument/2006/relationships/image" Target="media/image9.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image" Target="media/image8.png"/><Relationship Id="rId14" Type="http://schemas.openxmlformats.org/officeDocument/2006/relationships/image" Target="media/image6.png"/><Relationship Id="rId17" Type="http://schemas.openxmlformats.org/officeDocument/2006/relationships/hyperlink" Target="https://www.hostinger.fr/tutoriels/commandes-git" TargetMode="External"/><Relationship Id="rId16" Type="http://schemas.openxmlformats.org/officeDocument/2006/relationships/hyperlink" Target="https://www.kisskissbankbank.com/fr/projects/grottocenter-v3" TargetMode="External"/><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1.png"/><Relationship Id="rId8" Type="http://schemas.openxmlformats.org/officeDocument/2006/relationships/hyperlink" Target="https://github.com/hafidinferno/Projet-Ter-M1-I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