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1" w:rsidRDefault="00946671" w:rsidP="00946671">
      <w:pPr>
        <w:spacing w:before="300" w:after="72" w:line="240" w:lineRule="atLeast"/>
        <w:outlineLvl w:val="1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  <w:r>
        <w:rPr>
          <w:rFonts w:ascii="Teko" w:eastAsia="Times New Roman" w:hAnsi="Teko" w:cs="Times New Roman"/>
          <w:b/>
          <w:bCs/>
          <w:noProof/>
          <w:color w:val="2D333C"/>
          <w:spacing w:val="-6"/>
          <w:sz w:val="60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31623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70" y="21409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  <w:br/>
      </w:r>
    </w:p>
    <w:p w:rsidR="00946671" w:rsidRDefault="00946671" w:rsidP="00946671">
      <w:pPr>
        <w:spacing w:before="300" w:after="72" w:line="240" w:lineRule="atLeast"/>
        <w:outlineLvl w:val="1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</w:p>
    <w:p w:rsidR="00946671" w:rsidRPr="00946671" w:rsidRDefault="00946671" w:rsidP="00946671">
      <w:pPr>
        <w:jc w:val="center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  <w:r w:rsidRPr="00946671"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  <w:t>Assignment</w:t>
      </w:r>
    </w:p>
    <w:p w:rsidR="00946671" w:rsidRPr="00946671" w:rsidRDefault="00946671" w:rsidP="00946671">
      <w:pPr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color w:val="002060"/>
          <w:sz w:val="32"/>
          <w:szCs w:val="32"/>
        </w:rPr>
        <w:t>Experiment</w:t>
      </w:r>
      <w:r w:rsidRPr="008620C7">
        <w:rPr>
          <w:color w:val="002060"/>
          <w:sz w:val="32"/>
          <w:szCs w:val="32"/>
        </w:rPr>
        <w:t xml:space="preserve"> No: </w:t>
      </w:r>
      <w:r w:rsidR="007E6814">
        <w:rPr>
          <w:sz w:val="32"/>
          <w:szCs w:val="32"/>
        </w:rPr>
        <w:t>03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color w:val="002060"/>
          <w:sz w:val="32"/>
          <w:szCs w:val="32"/>
        </w:rPr>
        <w:t>Experiment</w:t>
      </w:r>
      <w:r w:rsidRPr="008620C7">
        <w:rPr>
          <w:color w:val="002060"/>
          <w:sz w:val="32"/>
          <w:szCs w:val="32"/>
        </w:rPr>
        <w:t xml:space="preserve"> Name: </w:t>
      </w:r>
      <w:r w:rsidR="007E6814">
        <w:rPr>
          <w:sz w:val="32"/>
          <w:szCs w:val="32"/>
        </w:rPr>
        <w:t>Activity diagram for ATM machine</w:t>
      </w:r>
    </w:p>
    <w:p w:rsidR="00946671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Course Title: </w:t>
      </w:r>
      <w:r w:rsidR="007E6814" w:rsidRPr="004A7B2A">
        <w:rPr>
          <w:sz w:val="32"/>
          <w:szCs w:val="32"/>
        </w:rPr>
        <w:t xml:space="preserve">System </w:t>
      </w:r>
      <w:proofErr w:type="gramStart"/>
      <w:r w:rsidR="007E6814" w:rsidRPr="004A7B2A">
        <w:rPr>
          <w:sz w:val="32"/>
          <w:szCs w:val="32"/>
        </w:rPr>
        <w:t xml:space="preserve">Analysis </w:t>
      </w:r>
      <w:r w:rsidR="00F313FB">
        <w:rPr>
          <w:sz w:val="32"/>
          <w:szCs w:val="32"/>
        </w:rPr>
        <w:t xml:space="preserve"> </w:t>
      </w:r>
      <w:r w:rsidR="007E6814" w:rsidRPr="004A7B2A">
        <w:rPr>
          <w:sz w:val="32"/>
          <w:szCs w:val="32"/>
        </w:rPr>
        <w:t>and</w:t>
      </w:r>
      <w:proofErr w:type="gramEnd"/>
      <w:r w:rsidR="007E6814" w:rsidRPr="004A7B2A">
        <w:rPr>
          <w:sz w:val="32"/>
          <w:szCs w:val="32"/>
        </w:rPr>
        <w:t xml:space="preserve"> Design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Course Code: </w:t>
      </w:r>
      <w:r w:rsidR="007E6814" w:rsidRPr="004A7B2A">
        <w:rPr>
          <w:sz w:val="32"/>
          <w:szCs w:val="32"/>
        </w:rPr>
        <w:t>CSE 326</w:t>
      </w:r>
    </w:p>
    <w:p w:rsidR="00946671" w:rsidRDefault="00946671" w:rsidP="00946671">
      <w:pPr>
        <w:spacing w:before="300" w:after="72" w:line="240" w:lineRule="atLeast"/>
        <w:outlineLvl w:val="1"/>
        <w:rPr>
          <w:rFonts w:ascii="Teko" w:eastAsia="Times New Roman" w:hAnsi="Teko" w:cs="Times New Roman"/>
          <w:b/>
          <w:bCs/>
          <w:color w:val="2D333C"/>
          <w:spacing w:val="-6"/>
          <w:sz w:val="60"/>
          <w:szCs w:val="60"/>
        </w:rPr>
      </w:pPr>
    </w:p>
    <w:p w:rsidR="00946671" w:rsidRPr="008620C7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Submitted To: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1440" w:firstLine="720"/>
        <w:textAlignment w:val="baseline"/>
        <w:outlineLvl w:val="2"/>
        <w:rPr>
          <w:sz w:val="32"/>
          <w:szCs w:val="32"/>
        </w:rPr>
      </w:pPr>
      <w:proofErr w:type="spellStart"/>
      <w:r w:rsidRPr="004A7B2A">
        <w:rPr>
          <w:sz w:val="32"/>
          <w:szCs w:val="32"/>
        </w:rPr>
        <w:t>Supta</w:t>
      </w:r>
      <w:proofErr w:type="spellEnd"/>
      <w:r w:rsidRPr="004A7B2A">
        <w:rPr>
          <w:sz w:val="32"/>
          <w:szCs w:val="32"/>
        </w:rPr>
        <w:t xml:space="preserve"> Richard Philip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2160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Senior Lecturer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1440" w:firstLine="720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Department of CSE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ind w:left="1440" w:firstLine="720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City University Dhaka</w:t>
      </w:r>
    </w:p>
    <w:p w:rsidR="00946671" w:rsidRPr="008620C7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 xml:space="preserve">Submitted By: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</w:t>
      </w:r>
      <w:r w:rsidR="00D933D4">
        <w:rPr>
          <w:sz w:val="32"/>
          <w:szCs w:val="32"/>
        </w:rPr>
        <w:t>Hafijur</w:t>
      </w:r>
      <w:proofErr w:type="spellEnd"/>
      <w:proofErr w:type="gramEnd"/>
      <w:r w:rsidR="00D933D4">
        <w:rPr>
          <w:sz w:val="32"/>
          <w:szCs w:val="32"/>
        </w:rPr>
        <w:t xml:space="preserve"> </w:t>
      </w:r>
      <w:proofErr w:type="spellStart"/>
      <w:r w:rsidR="00D933D4">
        <w:rPr>
          <w:sz w:val="32"/>
          <w:szCs w:val="32"/>
        </w:rPr>
        <w:t>Rahman</w:t>
      </w:r>
      <w:proofErr w:type="spellEnd"/>
      <w:r w:rsidR="00D933D4">
        <w:rPr>
          <w:sz w:val="32"/>
          <w:szCs w:val="32"/>
        </w:rPr>
        <w:t xml:space="preserve"> 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   ID: 1714426</w:t>
      </w:r>
      <w:r w:rsidR="00D933D4">
        <w:rPr>
          <w:sz w:val="32"/>
          <w:szCs w:val="32"/>
        </w:rPr>
        <w:t>48</w:t>
      </w:r>
    </w:p>
    <w:p w:rsidR="00946671" w:rsidRPr="004A7B2A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r w:rsidRPr="004A7B2A">
        <w:rPr>
          <w:sz w:val="32"/>
          <w:szCs w:val="32"/>
        </w:rPr>
        <w:t>Batch: 44</w:t>
      </w:r>
      <w:r w:rsidRPr="004A7B2A">
        <w:rPr>
          <w:sz w:val="32"/>
          <w:szCs w:val="32"/>
          <w:vertAlign w:val="superscript"/>
        </w:rPr>
        <w:t>th</w:t>
      </w:r>
    </w:p>
    <w:p w:rsidR="00946671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  <w:proofErr w:type="spellStart"/>
      <w:r w:rsidRPr="004A7B2A">
        <w:rPr>
          <w:sz w:val="32"/>
          <w:szCs w:val="32"/>
        </w:rPr>
        <w:t>Program</w:t>
      </w:r>
      <w:proofErr w:type="gramStart"/>
      <w:r w:rsidRPr="004A7B2A">
        <w:rPr>
          <w:sz w:val="32"/>
          <w:szCs w:val="32"/>
        </w:rPr>
        <w:t>:CSE</w:t>
      </w:r>
      <w:proofErr w:type="spellEnd"/>
      <w:proofErr w:type="gramEnd"/>
      <w:r w:rsidRPr="004A7B2A">
        <w:rPr>
          <w:sz w:val="32"/>
          <w:szCs w:val="32"/>
        </w:rPr>
        <w:t>(Eve)</w:t>
      </w:r>
      <w:bookmarkStart w:id="0" w:name="_GoBack"/>
      <w:bookmarkEnd w:id="0"/>
    </w:p>
    <w:p w:rsidR="00946671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sz w:val="32"/>
          <w:szCs w:val="32"/>
        </w:rPr>
      </w:pPr>
    </w:p>
    <w:p w:rsidR="00946671" w:rsidRPr="008620C7" w:rsidRDefault="00946671" w:rsidP="00946671">
      <w:pPr>
        <w:shd w:val="clear" w:color="auto" w:fill="FFFFFF"/>
        <w:spacing w:before="156" w:after="156" w:line="240" w:lineRule="auto"/>
        <w:textAlignment w:val="baseline"/>
        <w:outlineLvl w:val="2"/>
        <w:rPr>
          <w:color w:val="002060"/>
          <w:sz w:val="32"/>
          <w:szCs w:val="32"/>
        </w:rPr>
      </w:pPr>
      <w:r w:rsidRPr="008620C7">
        <w:rPr>
          <w:color w:val="002060"/>
          <w:sz w:val="32"/>
          <w:szCs w:val="32"/>
        </w:rPr>
        <w:t>Submission Date</w:t>
      </w:r>
      <w:proofErr w:type="gramStart"/>
      <w:r w:rsidRPr="008620C7">
        <w:rPr>
          <w:color w:val="002060"/>
          <w:sz w:val="32"/>
          <w:szCs w:val="32"/>
        </w:rPr>
        <w:t>:</w:t>
      </w:r>
      <w:r w:rsidR="00F313FB">
        <w:rPr>
          <w:color w:val="002060"/>
          <w:sz w:val="32"/>
          <w:szCs w:val="32"/>
        </w:rPr>
        <w:t>22</w:t>
      </w:r>
      <w:proofErr w:type="gramEnd"/>
      <w:r w:rsidR="00F313FB">
        <w:rPr>
          <w:color w:val="002060"/>
          <w:sz w:val="32"/>
          <w:szCs w:val="32"/>
        </w:rPr>
        <w:t>/06/19</w:t>
      </w:r>
    </w:p>
    <w:p w:rsidR="00F313FB" w:rsidRPr="00F313FB" w:rsidRDefault="00F313FB" w:rsidP="00F313FB">
      <w:pPr>
        <w:pStyle w:val="Heading2"/>
        <w:spacing w:before="0" w:beforeAutospacing="0" w:after="0" w:afterAutospacing="0" w:line="570" w:lineRule="atLeast"/>
        <w:jc w:val="center"/>
        <w:textAlignment w:val="baseline"/>
        <w:rPr>
          <w:rFonts w:ascii="Helvetica" w:hAnsi="Helvetica"/>
          <w:color w:val="000000"/>
          <w:sz w:val="48"/>
          <w:szCs w:val="48"/>
        </w:rPr>
      </w:pPr>
      <w:hyperlink r:id="rId6" w:history="1">
        <w:r w:rsidRPr="00F313FB">
          <w:rPr>
            <w:rStyle w:val="Hyperlink"/>
            <w:rFonts w:ascii="Helvetica" w:hAnsi="Helvetica"/>
            <w:color w:val="000000"/>
            <w:sz w:val="48"/>
            <w:szCs w:val="48"/>
            <w:u w:val="none"/>
            <w:bdr w:val="none" w:sz="0" w:space="0" w:color="auto" w:frame="1"/>
          </w:rPr>
          <w:t>About ATM</w:t>
        </w:r>
      </w:hyperlink>
      <w:r w:rsidRPr="00F313FB">
        <w:rPr>
          <w:rStyle w:val="doc-title"/>
          <w:rFonts w:ascii="Helvetica" w:hAnsi="Helvetica"/>
          <w:color w:val="000000"/>
          <w:sz w:val="48"/>
          <w:szCs w:val="48"/>
          <w:bdr w:val="none" w:sz="0" w:space="0" w:color="auto" w:frame="1"/>
        </w:rPr>
        <w:t xml:space="preserve"> Machine</w:t>
      </w:r>
    </w:p>
    <w:p w:rsidR="00F313FB" w:rsidRDefault="00F313FB" w:rsidP="00F313FB">
      <w:pPr>
        <w:spacing w:line="480" w:lineRule="atLeast"/>
        <w:textAlignment w:val="top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"An automated teller machine or automatic teller machine" (ATM) (American, Australian, Singaporean, Indian, and Hiberno-English), also known as an automated banking machine (ABM) (Canadian English), cash machine,    </w:t>
      </w:r>
    </w:p>
    <w:p w:rsidR="00F313FB" w:rsidRDefault="00F313FB" w:rsidP="00F313FB">
      <w:pPr>
        <w:spacing w:line="480" w:lineRule="atLeast"/>
        <w:textAlignment w:val="top"/>
        <w:rPr>
          <w:rFonts w:ascii="Helvetica" w:hAnsi="Helvetica"/>
          <w:color w:val="000000"/>
          <w:sz w:val="27"/>
          <w:szCs w:val="27"/>
        </w:rPr>
      </w:pPr>
      <w:proofErr w:type="spellStart"/>
      <w:proofErr w:type="gramStart"/>
      <w:r>
        <w:rPr>
          <w:rFonts w:ascii="Helvetica" w:hAnsi="Helvetica"/>
          <w:color w:val="000000"/>
          <w:sz w:val="27"/>
          <w:szCs w:val="27"/>
        </w:rPr>
        <w:t>cashpoint</w:t>
      </w:r>
      <w:proofErr w:type="spellEnd"/>
      <w:proofErr w:type="gramEnd"/>
      <w:r>
        <w:rPr>
          <w:rFonts w:ascii="Helvetica" w:hAnsi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/>
          <w:color w:val="000000"/>
          <w:sz w:val="27"/>
          <w:szCs w:val="27"/>
        </w:rPr>
        <w:t>cashline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or hole in the wall (British, South African, and Sri Lankan English), is an electronic telecommunications device that enables the clients of a financial institution to perform financial transactions without the need for a cashier, human clerk or bank teller.   </w:t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tab/>
      </w:r>
      <w:r>
        <w:rPr>
          <w:rFonts w:ascii="Helvetica" w:hAnsi="Helvetica"/>
          <w:color w:val="000000"/>
          <w:sz w:val="27"/>
          <w:szCs w:val="27"/>
        </w:rPr>
        <w:br/>
        <w:t xml:space="preserve">On most modern ATMs, the customer is identified by inserting a plastic ATM card with a magnetic stripe or a plastic smart card with a chip that contains a unique card number and some security information such as an expiration date </w:t>
      </w:r>
    </w:p>
    <w:p w:rsidR="00F313FB" w:rsidRDefault="00F313FB" w:rsidP="00F313FB">
      <w:pPr>
        <w:spacing w:line="480" w:lineRule="atLeast"/>
        <w:textAlignment w:val="top"/>
        <w:rPr>
          <w:rFonts w:ascii="Helvetica" w:hAnsi="Helvetica"/>
          <w:color w:val="000000"/>
          <w:sz w:val="27"/>
          <w:szCs w:val="27"/>
        </w:rPr>
      </w:pPr>
      <w:proofErr w:type="gramStart"/>
      <w:r>
        <w:rPr>
          <w:rFonts w:ascii="Helvetica" w:hAnsi="Helvetica"/>
          <w:color w:val="000000"/>
          <w:sz w:val="27"/>
          <w:szCs w:val="27"/>
        </w:rPr>
        <w:t>or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CVVC (CVV). Authentication is provided by the customer entering a personal identification number (PIN). The newest ATM at Royal Bank of Scotland allows customers to withdraw cash up to £100 without a card by inputting a six-digit code requested through their </w:t>
      </w:r>
      <w:proofErr w:type="spellStart"/>
      <w:r>
        <w:rPr>
          <w:rFonts w:ascii="Helvetica" w:hAnsi="Helvetica"/>
          <w:color w:val="000000"/>
          <w:sz w:val="27"/>
          <w:szCs w:val="27"/>
        </w:rPr>
        <w:t>smartphones</w:t>
      </w:r>
      <w:proofErr w:type="spellEnd"/>
      <w:r>
        <w:rPr>
          <w:rFonts w:ascii="Helvetica" w:hAnsi="Helvetica"/>
          <w:color w:val="000000"/>
          <w:sz w:val="27"/>
          <w:szCs w:val="27"/>
        </w:rPr>
        <w:t>.</w:t>
      </w:r>
    </w:p>
    <w:p w:rsidR="00D933D4" w:rsidRDefault="00F313FB" w:rsidP="00F313FB">
      <w:pPr>
        <w:spacing w:after="0" w:line="480" w:lineRule="atLeast"/>
        <w:jc w:val="center"/>
        <w:textAlignment w:val="top"/>
      </w:pPr>
      <w:r w:rsidRPr="00F313FB">
        <w:rPr>
          <w:rFonts w:ascii="Helvetica" w:hAnsi="Helvetica"/>
          <w:color w:val="000000"/>
          <w:sz w:val="28"/>
          <w:szCs w:val="28"/>
        </w:rPr>
        <w:lastRenderedPageBreak/>
        <w:t xml:space="preserve">Activity diagram for </w:t>
      </w:r>
      <w:proofErr w:type="spellStart"/>
      <w:r w:rsidRPr="00F313FB">
        <w:rPr>
          <w:rFonts w:ascii="Helvetica" w:hAnsi="Helvetica"/>
          <w:color w:val="000000"/>
          <w:sz w:val="28"/>
          <w:szCs w:val="28"/>
        </w:rPr>
        <w:t>Atm</w:t>
      </w:r>
      <w:proofErr w:type="spellEnd"/>
      <w:r w:rsidRPr="00F313FB">
        <w:rPr>
          <w:rFonts w:ascii="Helvetica" w:hAnsi="Helvetica"/>
          <w:color w:val="000000"/>
          <w:sz w:val="28"/>
          <w:szCs w:val="28"/>
        </w:rPr>
        <w:t xml:space="preserve"> machine</w:t>
      </w:r>
      <w:r>
        <w:rPr>
          <w:rFonts w:ascii="Helvetica" w:hAnsi="Helvetic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5983969" cy="5919030"/>
            <wp:effectExtent l="19050" t="0" r="0" b="0"/>
            <wp:docPr id="1" name="Picture 0" descr="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-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564" cy="59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4" w:rsidRDefault="00D933D4" w:rsidP="00D933D4"/>
    <w:sectPr w:rsidR="00D933D4" w:rsidSect="0094667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949"/>
    <w:multiLevelType w:val="multilevel"/>
    <w:tmpl w:val="4CE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945AE"/>
    <w:multiLevelType w:val="multilevel"/>
    <w:tmpl w:val="B5E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6671"/>
    <w:rsid w:val="002D791B"/>
    <w:rsid w:val="00495E63"/>
    <w:rsid w:val="00672F5F"/>
    <w:rsid w:val="007E6814"/>
    <w:rsid w:val="00946671"/>
    <w:rsid w:val="00D933D4"/>
    <w:rsid w:val="00F31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1B"/>
  </w:style>
  <w:style w:type="paragraph" w:styleId="Heading2">
    <w:name w:val="heading 2"/>
    <w:basedOn w:val="Normal"/>
    <w:link w:val="Heading2Char"/>
    <w:uiPriority w:val="9"/>
    <w:qFormat/>
    <w:rsid w:val="00946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6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6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6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6671"/>
    <w:rPr>
      <w:b/>
      <w:bCs/>
    </w:rPr>
  </w:style>
  <w:style w:type="character" w:customStyle="1" w:styleId="doc-title">
    <w:name w:val="doc-title"/>
    <w:basedOn w:val="DefaultParagraphFont"/>
    <w:rsid w:val="00F313FB"/>
  </w:style>
  <w:style w:type="paragraph" w:styleId="BalloonText">
    <w:name w:val="Balloon Text"/>
    <w:basedOn w:val="Normal"/>
    <w:link w:val="BalloonTextChar"/>
    <w:uiPriority w:val="99"/>
    <w:semiHidden/>
    <w:unhideWhenUsed/>
    <w:rsid w:val="00F3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draw.com/a612c3/preview--UML%20activity%20diagram%20-%20Cash%20withdrawal%20from%20A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 Ahmmed</dc:creator>
  <cp:lastModifiedBy>Hafij</cp:lastModifiedBy>
  <cp:revision>2</cp:revision>
  <dcterms:created xsi:type="dcterms:W3CDTF">2019-06-22T07:40:00Z</dcterms:created>
  <dcterms:modified xsi:type="dcterms:W3CDTF">2019-06-22T07:40:00Z</dcterms:modified>
</cp:coreProperties>
</file>