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BF13" w14:textId="0139ED2C" w:rsidR="00B54D96" w:rsidRPr="00666D10" w:rsidRDefault="00000000" w:rsidP="001850A4">
      <w:pPr>
        <w:jc w:val="center"/>
        <w:rPr>
          <w:lang w:val="sv-SE"/>
        </w:rPr>
      </w:pPr>
      <w:r w:rsidRPr="001850A4">
        <w:rPr>
          <w:rFonts w:ascii="Times New Roman" w:hAnsi="Times New Roman"/>
          <w:b/>
          <w:color w:val="000000"/>
          <w:sz w:val="28"/>
          <w:lang w:val="sv-SE"/>
        </w:rPr>
        <w:t>LAPORAN EKSPERIMEN</w:t>
      </w:r>
      <w:r w:rsidRPr="001850A4">
        <w:rPr>
          <w:rFonts w:ascii="Times New Roman" w:hAnsi="Times New Roman"/>
          <w:b/>
          <w:color w:val="000000"/>
          <w:sz w:val="28"/>
          <w:lang w:val="sv-SE"/>
        </w:rPr>
        <w:br/>
        <w:t>COMPUTER VISION</w:t>
      </w:r>
    </w:p>
    <w:p w14:paraId="46EF33B6" w14:textId="77777777" w:rsidR="00B54D96" w:rsidRPr="001850A4" w:rsidRDefault="00000000">
      <w:pPr>
        <w:jc w:val="center"/>
        <w:rPr>
          <w:lang w:val="sv-SE"/>
        </w:rPr>
      </w:pPr>
      <w:r w:rsidRPr="001850A4">
        <w:rPr>
          <w:rFonts w:ascii="Times New Roman" w:hAnsi="Times New Roman"/>
          <w:color w:val="000000"/>
          <w:sz w:val="24"/>
          <w:lang w:val="sv-SE"/>
        </w:rPr>
        <w:t>Klasifikasi Penyakit Daun Tomat</w:t>
      </w:r>
      <w:r w:rsidRPr="001850A4">
        <w:rPr>
          <w:rFonts w:ascii="Times New Roman" w:hAnsi="Times New Roman"/>
          <w:color w:val="000000"/>
          <w:sz w:val="24"/>
          <w:lang w:val="sv-SE"/>
        </w:rPr>
        <w:br/>
        <w:t>Menggunakan Arsitektur CNN dan Vision Transformer</w:t>
      </w:r>
    </w:p>
    <w:p w14:paraId="619FB7F7" w14:textId="77777777" w:rsidR="00B54D96" w:rsidRDefault="00000000">
      <w:pPr>
        <w:rPr>
          <w:lang w:val="sv-SE"/>
        </w:rPr>
      </w:pPr>
      <w:r w:rsidRPr="001850A4">
        <w:rPr>
          <w:lang w:val="sv-SE"/>
        </w:rPr>
        <w:br/>
      </w:r>
      <w:r w:rsidRPr="001850A4">
        <w:rPr>
          <w:lang w:val="sv-SE"/>
        </w:rPr>
        <w:br/>
      </w:r>
      <w:r w:rsidRPr="001850A4">
        <w:rPr>
          <w:lang w:val="sv-SE"/>
        </w:rPr>
        <w:br/>
      </w:r>
      <w:r w:rsidRPr="001850A4">
        <w:rPr>
          <w:lang w:val="sv-SE"/>
        </w:rPr>
        <w:br/>
      </w:r>
      <w:r w:rsidRPr="001850A4">
        <w:rPr>
          <w:lang w:val="sv-SE"/>
        </w:rPr>
        <w:br/>
      </w:r>
    </w:p>
    <w:p w14:paraId="5FC06C34" w14:textId="77777777" w:rsidR="001850A4" w:rsidRDefault="001850A4">
      <w:pPr>
        <w:rPr>
          <w:lang w:val="sv-SE"/>
        </w:rPr>
      </w:pPr>
    </w:p>
    <w:p w14:paraId="56E7B40A" w14:textId="77777777" w:rsidR="001850A4" w:rsidRDefault="001850A4">
      <w:pPr>
        <w:rPr>
          <w:lang w:val="sv-SE"/>
        </w:rPr>
      </w:pPr>
    </w:p>
    <w:p w14:paraId="2AF0BEE3" w14:textId="77777777" w:rsidR="001850A4" w:rsidRDefault="001850A4">
      <w:pPr>
        <w:rPr>
          <w:lang w:val="sv-SE"/>
        </w:rPr>
      </w:pPr>
    </w:p>
    <w:p w14:paraId="213C859A" w14:textId="77777777" w:rsidR="001850A4" w:rsidRDefault="001850A4">
      <w:pPr>
        <w:rPr>
          <w:lang w:val="sv-SE"/>
        </w:rPr>
      </w:pPr>
    </w:p>
    <w:p w14:paraId="4B5E163F" w14:textId="77777777" w:rsidR="001850A4" w:rsidRDefault="001850A4">
      <w:pPr>
        <w:rPr>
          <w:lang w:val="sv-SE"/>
        </w:rPr>
      </w:pPr>
    </w:p>
    <w:p w14:paraId="4F800C0D" w14:textId="77777777" w:rsidR="001850A4" w:rsidRDefault="001850A4">
      <w:pPr>
        <w:rPr>
          <w:lang w:val="sv-SE"/>
        </w:rPr>
      </w:pPr>
    </w:p>
    <w:p w14:paraId="0A5DEBEB" w14:textId="77777777" w:rsidR="001850A4" w:rsidRDefault="001850A4">
      <w:pPr>
        <w:rPr>
          <w:lang w:val="sv-SE"/>
        </w:rPr>
      </w:pPr>
    </w:p>
    <w:p w14:paraId="69204965" w14:textId="77777777" w:rsidR="001850A4" w:rsidRDefault="001850A4">
      <w:pPr>
        <w:rPr>
          <w:lang w:val="sv-SE"/>
        </w:rPr>
      </w:pPr>
    </w:p>
    <w:p w14:paraId="78671139" w14:textId="77777777" w:rsidR="001850A4" w:rsidRDefault="001850A4">
      <w:pPr>
        <w:rPr>
          <w:lang w:val="sv-SE"/>
        </w:rPr>
      </w:pPr>
    </w:p>
    <w:p w14:paraId="72B645DF" w14:textId="77777777" w:rsidR="001850A4" w:rsidRDefault="001850A4">
      <w:pPr>
        <w:rPr>
          <w:lang w:val="sv-SE"/>
        </w:rPr>
      </w:pPr>
    </w:p>
    <w:p w14:paraId="7D092E7A" w14:textId="77777777" w:rsidR="001850A4" w:rsidRDefault="001850A4">
      <w:pPr>
        <w:rPr>
          <w:lang w:val="sv-SE"/>
        </w:rPr>
      </w:pPr>
    </w:p>
    <w:p w14:paraId="60FFB97D" w14:textId="77777777" w:rsidR="001850A4" w:rsidRDefault="001850A4">
      <w:pPr>
        <w:rPr>
          <w:lang w:val="sv-SE"/>
        </w:rPr>
      </w:pPr>
    </w:p>
    <w:p w14:paraId="2443C5CF" w14:textId="77777777" w:rsidR="001850A4" w:rsidRDefault="001850A4">
      <w:pPr>
        <w:rPr>
          <w:lang w:val="sv-SE"/>
        </w:rPr>
      </w:pPr>
    </w:p>
    <w:p w14:paraId="63A2348D" w14:textId="77777777" w:rsidR="001850A4" w:rsidRPr="001850A4" w:rsidRDefault="001850A4">
      <w:pPr>
        <w:rPr>
          <w:lang w:val="sv-SE"/>
        </w:rPr>
      </w:pPr>
    </w:p>
    <w:p w14:paraId="47615952" w14:textId="77777777" w:rsidR="00B54D96" w:rsidRPr="00666D10" w:rsidRDefault="00000000">
      <w:pPr>
        <w:jc w:val="center"/>
        <w:rPr>
          <w:lang w:val="sv-SE"/>
        </w:rPr>
      </w:pPr>
      <w:r w:rsidRPr="00666D10">
        <w:rPr>
          <w:rFonts w:ascii="Times New Roman" w:hAnsi="Times New Roman"/>
          <w:color w:val="000000"/>
          <w:sz w:val="24"/>
          <w:lang w:val="sv-SE"/>
        </w:rPr>
        <w:t>Disusun Oleh:</w:t>
      </w:r>
    </w:p>
    <w:p w14:paraId="7CAC696A" w14:textId="25CD763B" w:rsidR="00B54D96" w:rsidRPr="00666D10" w:rsidRDefault="001F2B19">
      <w:pPr>
        <w:jc w:val="center"/>
        <w:rPr>
          <w:lang w:val="sv-SE"/>
        </w:rPr>
      </w:pPr>
      <w:r w:rsidRPr="00666D10">
        <w:rPr>
          <w:rFonts w:ascii="Times New Roman" w:hAnsi="Times New Roman"/>
          <w:b/>
          <w:color w:val="000000"/>
          <w:sz w:val="24"/>
          <w:lang w:val="sv-SE"/>
        </w:rPr>
        <w:t>Nama</w:t>
      </w:r>
    </w:p>
    <w:p w14:paraId="7D550469" w14:textId="5C807CE5" w:rsidR="00B54D96" w:rsidRPr="00666D10" w:rsidRDefault="00000000">
      <w:pPr>
        <w:jc w:val="center"/>
        <w:rPr>
          <w:lang w:val="sv-SE"/>
        </w:rPr>
      </w:pPr>
      <w:r w:rsidRPr="00666D10">
        <w:rPr>
          <w:rFonts w:ascii="Times New Roman" w:hAnsi="Times New Roman"/>
          <w:color w:val="000000"/>
          <w:sz w:val="24"/>
          <w:lang w:val="sv-SE"/>
        </w:rPr>
        <w:t xml:space="preserve">NIM: </w:t>
      </w:r>
    </w:p>
    <w:p w14:paraId="4197288E" w14:textId="77777777" w:rsidR="00B54D96" w:rsidRPr="00666D10" w:rsidRDefault="00000000">
      <w:pPr>
        <w:rPr>
          <w:lang w:val="sv-SE"/>
        </w:rPr>
      </w:pPr>
      <w:r w:rsidRPr="00666D10">
        <w:rPr>
          <w:lang w:val="sv-SE"/>
        </w:rPr>
        <w:br w:type="page"/>
      </w:r>
    </w:p>
    <w:p w14:paraId="5EFBA587" w14:textId="77777777" w:rsidR="00B54D96" w:rsidRPr="00666D10" w:rsidRDefault="00000000">
      <w:pPr>
        <w:spacing w:before="360" w:after="240" w:line="360" w:lineRule="auto"/>
        <w:rPr>
          <w:lang w:val="sv-SE"/>
        </w:rPr>
      </w:pPr>
      <w:r w:rsidRPr="00666D10">
        <w:rPr>
          <w:rFonts w:ascii="Times New Roman" w:hAnsi="Times New Roman"/>
          <w:b/>
          <w:color w:val="000000"/>
          <w:sz w:val="24"/>
          <w:lang w:val="sv-SE"/>
        </w:rPr>
        <w:lastRenderedPageBreak/>
        <w:t>1. Experiment Setup</w:t>
      </w:r>
    </w:p>
    <w:p w14:paraId="770A12FE" w14:textId="77777777" w:rsidR="00B54D96" w:rsidRPr="001850A4" w:rsidRDefault="00000000">
      <w:pPr>
        <w:spacing w:after="120" w:line="360" w:lineRule="auto"/>
        <w:ind w:firstLine="720"/>
        <w:jc w:val="both"/>
        <w:rPr>
          <w:lang w:val="sv-SE"/>
        </w:rPr>
      </w:pPr>
      <w:r w:rsidRPr="00666D10">
        <w:rPr>
          <w:rFonts w:ascii="Times New Roman" w:hAnsi="Times New Roman"/>
          <w:color w:val="000000"/>
          <w:sz w:val="24"/>
          <w:lang w:val="sv-SE"/>
        </w:rPr>
        <w:t xml:space="preserve">Dataset yang digunakan pada eksperimen ini adalah dataset penyakit daun tomat (Tomato Plant Diseases Recognition) yang terdiri dari 10 kelas kondisi daun. </w:t>
      </w:r>
      <w:r w:rsidRPr="001850A4">
        <w:rPr>
          <w:rFonts w:ascii="Times New Roman" w:hAnsi="Times New Roman"/>
          <w:color w:val="000000"/>
          <w:sz w:val="24"/>
          <w:lang w:val="sv-SE"/>
        </w:rPr>
        <w:t>Tujuan eksperimen ini adalah membandingkan performa berbagai arsitektur deep learning dalam mengklasifikasikan jenis penyakit pada daun tomat. Seluruh pemodelan dibangun menggunakan framework TensorFlow/Keras dan dijalankan pada Google Colaboratory dengan akselerator GPU T4.</w:t>
      </w:r>
    </w:p>
    <w:p w14:paraId="58878A24"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Eksperimen dibagi menjadi dua kategori utama. Kategori pertama adalah model yang dibangun dari awal (scratch), meliputi Custom VGG, Custom ResNet, dan Custom Vision Transformer (ViT). Kategori kedua adalah model pretrained berbasis transfer learning dari ImageNet, meliputi VGG16, ResNet50, dan ViT. Perlu dicatat bahwa untuk arsitektur pretrained ResNet, digunakan ResNet50 karena TensorFlow/Keras tidak menyediakan pretrained weights untuk ResNet18 secara bawaan. ResNet50 dipilih sebagai representasi terdekat dari keluarga arsitektur ResNet.</w:t>
      </w:r>
    </w:p>
    <w:p w14:paraId="62CB6842" w14:textId="77777777" w:rsidR="00B54D96" w:rsidRPr="001850A4" w:rsidRDefault="00000000">
      <w:pPr>
        <w:spacing w:after="40" w:line="360" w:lineRule="auto"/>
        <w:rPr>
          <w:lang w:val="sv-SE"/>
        </w:rPr>
      </w:pPr>
      <w:r w:rsidRPr="001850A4">
        <w:rPr>
          <w:rFonts w:ascii="Times New Roman" w:hAnsi="Times New Roman"/>
          <w:color w:val="000000"/>
          <w:sz w:val="24"/>
          <w:lang w:val="sv-SE"/>
        </w:rPr>
        <w:t>Konfigurasi hyperparameter yang digunakan selama pelatihan:</w:t>
      </w:r>
    </w:p>
    <w:p w14:paraId="306B9C5F" w14:textId="77777777" w:rsidR="00B54D96" w:rsidRDefault="00000000">
      <w:pPr>
        <w:spacing w:after="40" w:line="360" w:lineRule="auto"/>
        <w:ind w:left="432"/>
      </w:pPr>
      <w:r>
        <w:rPr>
          <w:rFonts w:ascii="Times New Roman" w:hAnsi="Times New Roman"/>
          <w:color w:val="000000"/>
          <w:sz w:val="24"/>
        </w:rPr>
        <w:t>a. Ukuran input citra: 128 x 128 pixel (model scratch), 224 x 224 pixel (model pretrained).</w:t>
      </w:r>
    </w:p>
    <w:p w14:paraId="2B5AADAC" w14:textId="77777777" w:rsidR="00B54D96" w:rsidRDefault="00000000">
      <w:pPr>
        <w:spacing w:after="40" w:line="360" w:lineRule="auto"/>
        <w:ind w:left="432"/>
      </w:pPr>
      <w:r>
        <w:rPr>
          <w:rFonts w:ascii="Times New Roman" w:hAnsi="Times New Roman"/>
          <w:color w:val="000000"/>
          <w:sz w:val="24"/>
        </w:rPr>
        <w:t>b. Batch size: 32</w:t>
      </w:r>
    </w:p>
    <w:p w14:paraId="50C56C0F" w14:textId="77777777" w:rsidR="00B54D96" w:rsidRDefault="00000000">
      <w:pPr>
        <w:spacing w:after="40" w:line="360" w:lineRule="auto"/>
        <w:ind w:left="432"/>
      </w:pPr>
      <w:r>
        <w:rPr>
          <w:rFonts w:ascii="Times New Roman" w:hAnsi="Times New Roman"/>
          <w:color w:val="000000"/>
          <w:sz w:val="24"/>
        </w:rPr>
        <w:t>c. Jumlah kelas: 10 kelas kondisi penyakit daun tomat.</w:t>
      </w:r>
    </w:p>
    <w:p w14:paraId="40CF6DB7" w14:textId="77777777" w:rsidR="00B54D96" w:rsidRDefault="00000000">
      <w:pPr>
        <w:spacing w:after="40" w:line="360" w:lineRule="auto"/>
        <w:ind w:left="432"/>
      </w:pPr>
      <w:r>
        <w:rPr>
          <w:rFonts w:ascii="Times New Roman" w:hAnsi="Times New Roman"/>
          <w:color w:val="000000"/>
          <w:sz w:val="24"/>
        </w:rPr>
        <w:t>d. Augmentasi data: Flip horizontal, random rotation (0.2), random zoom (0.2).</w:t>
      </w:r>
    </w:p>
    <w:p w14:paraId="70B0DF64" w14:textId="77777777" w:rsidR="00B54D96" w:rsidRDefault="00000000">
      <w:pPr>
        <w:spacing w:after="40" w:line="360" w:lineRule="auto"/>
        <w:ind w:left="432"/>
      </w:pPr>
      <w:r>
        <w:rPr>
          <w:rFonts w:ascii="Times New Roman" w:hAnsi="Times New Roman"/>
          <w:color w:val="000000"/>
          <w:sz w:val="24"/>
        </w:rPr>
        <w:t>e. Optimizer: Adam</w:t>
      </w:r>
    </w:p>
    <w:p w14:paraId="4C76FE55" w14:textId="77777777" w:rsidR="00B54D96" w:rsidRDefault="00000000">
      <w:pPr>
        <w:spacing w:after="40" w:line="360" w:lineRule="auto"/>
        <w:ind w:left="432"/>
      </w:pPr>
      <w:r>
        <w:rPr>
          <w:rFonts w:ascii="Times New Roman" w:hAnsi="Times New Roman"/>
          <w:color w:val="000000"/>
          <w:sz w:val="24"/>
        </w:rPr>
        <w:t>f. Loss function: Categorical Crossentropy</w:t>
      </w:r>
    </w:p>
    <w:p w14:paraId="0C07D83A" w14:textId="15E1CC53" w:rsidR="00666D10" w:rsidRDefault="00000000">
      <w:pPr>
        <w:spacing w:after="40" w:line="360" w:lineRule="auto"/>
        <w:ind w:left="432"/>
        <w:rPr>
          <w:rFonts w:ascii="Times New Roman" w:hAnsi="Times New Roman"/>
          <w:color w:val="000000"/>
          <w:sz w:val="24"/>
        </w:rPr>
      </w:pPr>
      <w:r>
        <w:rPr>
          <w:rFonts w:ascii="Times New Roman" w:hAnsi="Times New Roman"/>
          <w:color w:val="000000"/>
          <w:sz w:val="24"/>
        </w:rPr>
        <w:t>g. Strategi evaluasi: Early Stopping (patience = 5) dan Model Checkpoint.</w:t>
      </w:r>
    </w:p>
    <w:p w14:paraId="1268391D" w14:textId="77777777" w:rsidR="00666D10" w:rsidRDefault="00666D10">
      <w:pPr>
        <w:rPr>
          <w:rFonts w:ascii="Times New Roman" w:hAnsi="Times New Roman"/>
          <w:color w:val="000000"/>
          <w:sz w:val="24"/>
        </w:rPr>
      </w:pPr>
      <w:r>
        <w:rPr>
          <w:rFonts w:ascii="Times New Roman" w:hAnsi="Times New Roman"/>
          <w:color w:val="000000"/>
          <w:sz w:val="24"/>
        </w:rPr>
        <w:br w:type="page"/>
      </w:r>
    </w:p>
    <w:p w14:paraId="5CFCBF76" w14:textId="77777777" w:rsidR="00666D10" w:rsidRDefault="00666D10" w:rsidP="00666D10">
      <w:pPr>
        <w:spacing w:after="360"/>
        <w:jc w:val="center"/>
        <w:rPr>
          <w:rFonts w:ascii="Times New Roman" w:hAnsi="Times New Roman"/>
          <w:i/>
          <w:color w:val="000000"/>
          <w:sz w:val="20"/>
          <w:lang w:val="sv-SE"/>
        </w:rPr>
      </w:pPr>
      <w:r w:rsidRPr="001850A4">
        <w:rPr>
          <w:rFonts w:ascii="Times New Roman" w:hAnsi="Times New Roman"/>
          <w:i/>
          <w:color w:val="000000"/>
          <w:sz w:val="20"/>
          <w:lang w:val="sv-SE"/>
        </w:rPr>
        <w:lastRenderedPageBreak/>
        <w:t xml:space="preserve">Gambar 1. </w:t>
      </w:r>
      <w:r w:rsidRPr="00666D10">
        <w:rPr>
          <w:rFonts w:ascii="Times New Roman" w:hAnsi="Times New Roman"/>
          <w:i/>
          <w:color w:val="000000"/>
          <w:sz w:val="20"/>
          <w:lang w:val="sv-SE"/>
        </w:rPr>
        <w:t>Contoh citra pada dataset penyakit daun tomat</w:t>
      </w:r>
    </w:p>
    <w:p w14:paraId="632EFB8C" w14:textId="587C647F" w:rsidR="00666D10" w:rsidRPr="00666D10" w:rsidRDefault="00666D10" w:rsidP="00666D10">
      <w:pPr>
        <w:spacing w:after="360"/>
        <w:rPr>
          <w:rFonts w:ascii="Times New Roman" w:hAnsi="Times New Roman" w:cs="Times New Roman"/>
          <w:lang w:val="sv-SE"/>
        </w:rPr>
      </w:pPr>
      <w:r w:rsidRPr="00666D10">
        <w:rPr>
          <w:rFonts w:ascii="Times New Roman" w:hAnsi="Times New Roman" w:cs="Times New Roman"/>
          <w:lang w:val="sv-SE"/>
        </w:rPr>
        <w:t xml:space="preserve">Gambar di atas menunjukkan contoh citra dari dataset penyakit daun tomat yang digunakan pada eksperimen. </w:t>
      </w:r>
      <w:r w:rsidRPr="00666D10">
        <w:rPr>
          <w:rFonts w:ascii="Times New Roman" w:hAnsi="Times New Roman" w:cs="Times New Roman"/>
        </w:rPr>
        <w:t xml:space="preserve">Dataset ini terdiri dari 10 kelas, yaitu Bacterial spot, Early blight, Late blight, Leaf Mold, Septoria leaf spot, Spider mites, Target Spot, Tomato Yellow Leaf Curl Virus, Tomato mosaic virus, dan healthy. </w:t>
      </w:r>
      <w:r w:rsidRPr="00666D10">
        <w:rPr>
          <w:rFonts w:ascii="Times New Roman" w:hAnsi="Times New Roman" w:cs="Times New Roman"/>
          <w:lang w:val="sv-SE"/>
        </w:rPr>
        <w:t>Berbeda dengan MNIST/FashionMNIST yang berupa citra grayscale sederhana, dataset ini berupa citra RGB daun tomat dengan variasi bentuk, warna, tekstur, dan pola penyakit yang lebih kompleks.</w:t>
      </w:r>
      <w:r w:rsidRPr="00666D10">
        <w:rPr>
          <w:rFonts w:ascii="Times New Roman" w:hAnsi="Times New Roman" w:cs="Times New Roman"/>
          <w:noProof/>
        </w:rPr>
        <w:drawing>
          <wp:anchor distT="0" distB="0" distL="114300" distR="114300" simplePos="0" relativeHeight="251658752" behindDoc="0" locked="0" layoutInCell="1" allowOverlap="1" wp14:anchorId="6952DA8E" wp14:editId="4C77692F">
            <wp:simplePos x="0" y="0"/>
            <wp:positionH relativeFrom="column">
              <wp:posOffset>0</wp:posOffset>
            </wp:positionH>
            <wp:positionV relativeFrom="paragraph">
              <wp:posOffset>0</wp:posOffset>
            </wp:positionV>
            <wp:extent cx="5483225" cy="2339340"/>
            <wp:effectExtent l="0" t="0" r="3175" b="3810"/>
            <wp:wrapTopAndBottom/>
            <wp:docPr id="290179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3225" cy="2339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ED847"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t>2. Hasil dan Analisis</w:t>
      </w:r>
    </w:p>
    <w:p w14:paraId="02BBDFE8"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Pada bagian ini disajikan hasil pelatihan dan evaluasi dari masing-masing arsitektur model. Setiap model dievaluasi berdasarkan plot akurasi dan loss selama proses pelatihan serta confusion matrix pada data validasi.</w:t>
      </w:r>
    </w:p>
    <w:p w14:paraId="7C897F06"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t>2.1 Custom VGG (Scratch)</w:t>
      </w:r>
    </w:p>
    <w:p w14:paraId="41DB0EC8"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Arsitektur Custom VGG dibangun secara mandiri dengan susunan tiga blok konvolusi, masing-masing terdiri dari dua layer Conv2D diikuti MaxPooling2D. Model ini berhasil mencapai akurasi validasi tertinggi sekitar 93%. Namun demikian, grafik pergerakan akurasi validasi pada epoch-epoch akhir terlihat cukup fluktuatif yang mengindikasikan potensi overfitting ringan. Secara keseluruhan, arsitektur VGG yang relatif sederhana ini tetap mampu menangkap pola visual penyakit daun tomat dengan baik.</w:t>
      </w:r>
    </w:p>
    <w:p w14:paraId="0BD2D3F8" w14:textId="77777777" w:rsidR="00B54D96" w:rsidRDefault="00000000">
      <w:pPr>
        <w:jc w:val="center"/>
      </w:pPr>
      <w:r>
        <w:rPr>
          <w:noProof/>
        </w:rPr>
        <w:lastRenderedPageBreak/>
        <w:drawing>
          <wp:inline distT="0" distB="0" distL="0" distR="0" wp14:anchorId="105CA8DA" wp14:editId="4DC67BBA">
            <wp:extent cx="41148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VGG_history.png"/>
                    <pic:cNvPicPr/>
                  </pic:nvPicPr>
                  <pic:blipFill>
                    <a:blip r:embed="rId7"/>
                    <a:stretch>
                      <a:fillRect/>
                    </a:stretch>
                  </pic:blipFill>
                  <pic:spPr>
                    <a:xfrm>
                      <a:off x="0" y="0"/>
                      <a:ext cx="4114800" cy="1714500"/>
                    </a:xfrm>
                    <a:prstGeom prst="rect">
                      <a:avLst/>
                    </a:prstGeom>
                  </pic:spPr>
                </pic:pic>
              </a:graphicData>
            </a:graphic>
          </wp:inline>
        </w:drawing>
      </w:r>
    </w:p>
    <w:p w14:paraId="321A853F" w14:textId="271C3957" w:rsidR="00B54D96" w:rsidRPr="001850A4" w:rsidRDefault="00000000">
      <w:pPr>
        <w:spacing w:after="360"/>
        <w:jc w:val="center"/>
        <w:rPr>
          <w:lang w:val="sv-SE"/>
        </w:rPr>
      </w:pPr>
      <w:r w:rsidRPr="001850A4">
        <w:rPr>
          <w:rFonts w:ascii="Times New Roman" w:hAnsi="Times New Roman"/>
          <w:i/>
          <w:color w:val="000000"/>
          <w:sz w:val="20"/>
          <w:lang w:val="sv-SE"/>
        </w:rPr>
        <w:t xml:space="preserve">Gambar </w:t>
      </w:r>
      <w:r w:rsidR="00666D10">
        <w:rPr>
          <w:rFonts w:ascii="Times New Roman" w:hAnsi="Times New Roman"/>
          <w:i/>
          <w:color w:val="000000"/>
          <w:sz w:val="20"/>
          <w:lang w:val="sv-SE"/>
        </w:rPr>
        <w:t>2</w:t>
      </w:r>
      <w:r w:rsidRPr="001850A4">
        <w:rPr>
          <w:rFonts w:ascii="Times New Roman" w:hAnsi="Times New Roman"/>
          <w:i/>
          <w:color w:val="000000"/>
          <w:sz w:val="20"/>
          <w:lang w:val="sv-SE"/>
        </w:rPr>
        <w:t>. Grafik akurasi dan loss Custom VGG (Scratch)</w:t>
      </w:r>
    </w:p>
    <w:p w14:paraId="3E76858C" w14:textId="77777777" w:rsidR="00B54D96" w:rsidRDefault="00000000">
      <w:pPr>
        <w:jc w:val="center"/>
      </w:pPr>
      <w:r>
        <w:rPr>
          <w:noProof/>
        </w:rPr>
        <w:drawing>
          <wp:inline distT="0" distB="0" distL="0" distR="0" wp14:anchorId="528561D1" wp14:editId="62066132">
            <wp:extent cx="41148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VGG_confusion_matrix.png"/>
                    <pic:cNvPicPr/>
                  </pic:nvPicPr>
                  <pic:blipFill>
                    <a:blip r:embed="rId8"/>
                    <a:stretch>
                      <a:fillRect/>
                    </a:stretch>
                  </pic:blipFill>
                  <pic:spPr>
                    <a:xfrm>
                      <a:off x="0" y="0"/>
                      <a:ext cx="4114800" cy="3291840"/>
                    </a:xfrm>
                    <a:prstGeom prst="rect">
                      <a:avLst/>
                    </a:prstGeom>
                  </pic:spPr>
                </pic:pic>
              </a:graphicData>
            </a:graphic>
          </wp:inline>
        </w:drawing>
      </w:r>
    </w:p>
    <w:p w14:paraId="63EE2685" w14:textId="5A086687" w:rsidR="00B54D96" w:rsidRDefault="00000000">
      <w:pPr>
        <w:spacing w:after="360"/>
        <w:jc w:val="center"/>
      </w:pPr>
      <w:r>
        <w:rPr>
          <w:rFonts w:ascii="Times New Roman" w:hAnsi="Times New Roman"/>
          <w:i/>
          <w:color w:val="000000"/>
          <w:sz w:val="20"/>
        </w:rPr>
        <w:t xml:space="preserve">Gambar </w:t>
      </w:r>
      <w:r w:rsidR="00666D10">
        <w:rPr>
          <w:rFonts w:ascii="Times New Roman" w:hAnsi="Times New Roman"/>
          <w:i/>
          <w:color w:val="000000"/>
          <w:sz w:val="20"/>
        </w:rPr>
        <w:t>3</w:t>
      </w:r>
      <w:r>
        <w:rPr>
          <w:rFonts w:ascii="Times New Roman" w:hAnsi="Times New Roman"/>
          <w:i/>
          <w:color w:val="000000"/>
          <w:sz w:val="20"/>
        </w:rPr>
        <w:t>. Confusion matrix Custom VGG (Scratch)</w:t>
      </w:r>
    </w:p>
    <w:p w14:paraId="4248B447" w14:textId="77777777" w:rsidR="00B54D96" w:rsidRDefault="00000000">
      <w:pPr>
        <w:spacing w:before="360" w:after="240" w:line="360" w:lineRule="auto"/>
      </w:pPr>
      <w:r>
        <w:rPr>
          <w:rFonts w:ascii="Times New Roman" w:hAnsi="Times New Roman"/>
          <w:b/>
          <w:color w:val="000000"/>
          <w:sz w:val="24"/>
        </w:rPr>
        <w:t>2.2 Custom ResNet (Scratch)</w:t>
      </w:r>
    </w:p>
    <w:p w14:paraId="7A38DA36" w14:textId="77777777" w:rsidR="00B54D96" w:rsidRPr="001850A4" w:rsidRDefault="00000000">
      <w:pPr>
        <w:spacing w:after="120" w:line="360" w:lineRule="auto"/>
        <w:ind w:firstLine="720"/>
        <w:jc w:val="both"/>
        <w:rPr>
          <w:lang w:val="sv-SE"/>
        </w:rPr>
      </w:pPr>
      <w:r>
        <w:rPr>
          <w:rFonts w:ascii="Times New Roman" w:hAnsi="Times New Roman"/>
          <w:color w:val="000000"/>
          <w:sz w:val="24"/>
        </w:rPr>
        <w:t xml:space="preserve">Arsitektur Custom ResNet mengimplementasikan konsep residual connection (skip connection) yang memungkinkan gradien mengalir langsung melewati beberapa layer. </w:t>
      </w:r>
      <w:r w:rsidRPr="001850A4">
        <w:rPr>
          <w:rFonts w:ascii="Times New Roman" w:hAnsi="Times New Roman"/>
          <w:color w:val="000000"/>
          <w:sz w:val="24"/>
          <w:lang w:val="sv-SE"/>
        </w:rPr>
        <w:t xml:space="preserve">Meskipun akurasi pada data latih mencapai sekitar 88%, akurasi pada data validasi hanya mencapai sekitar 35%. Kesenjangan yang sangat besar ini menunjukkan overfitting yang parah. Hal ini terlihat pula dari grafik validation loss yang melonjak drastis hingga nilai 12 pada epoch ke-2. Penyebab utamanya adalah jumlah data latih yang kurang </w:t>
      </w:r>
      <w:r w:rsidRPr="001850A4">
        <w:rPr>
          <w:rFonts w:ascii="Times New Roman" w:hAnsi="Times New Roman"/>
          <w:color w:val="000000"/>
          <w:sz w:val="24"/>
          <w:lang w:val="sv-SE"/>
        </w:rPr>
        <w:lastRenderedPageBreak/>
        <w:t>memadai untuk arsitektur ResNet yang memiliki banyak parameter tanpa pretrained weights.</w:t>
      </w:r>
    </w:p>
    <w:p w14:paraId="72184253" w14:textId="77777777" w:rsidR="00B54D96" w:rsidRDefault="00000000">
      <w:pPr>
        <w:jc w:val="center"/>
      </w:pPr>
      <w:r>
        <w:rPr>
          <w:noProof/>
        </w:rPr>
        <w:drawing>
          <wp:inline distT="0" distB="0" distL="0" distR="0" wp14:anchorId="29CBA5F0" wp14:editId="04A9BBD0">
            <wp:extent cx="41148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ResNet_history.png"/>
                    <pic:cNvPicPr/>
                  </pic:nvPicPr>
                  <pic:blipFill>
                    <a:blip r:embed="rId9"/>
                    <a:stretch>
                      <a:fillRect/>
                    </a:stretch>
                  </pic:blipFill>
                  <pic:spPr>
                    <a:xfrm>
                      <a:off x="0" y="0"/>
                      <a:ext cx="4114800" cy="1714500"/>
                    </a:xfrm>
                    <a:prstGeom prst="rect">
                      <a:avLst/>
                    </a:prstGeom>
                  </pic:spPr>
                </pic:pic>
              </a:graphicData>
            </a:graphic>
          </wp:inline>
        </w:drawing>
      </w:r>
    </w:p>
    <w:p w14:paraId="27B55BF8" w14:textId="6163C372" w:rsidR="00B54D96" w:rsidRPr="001850A4" w:rsidRDefault="00000000">
      <w:pPr>
        <w:spacing w:after="360"/>
        <w:jc w:val="center"/>
        <w:rPr>
          <w:lang w:val="sv-SE"/>
        </w:rPr>
      </w:pPr>
      <w:r w:rsidRPr="001850A4">
        <w:rPr>
          <w:rFonts w:ascii="Times New Roman" w:hAnsi="Times New Roman"/>
          <w:i/>
          <w:color w:val="000000"/>
          <w:sz w:val="20"/>
          <w:lang w:val="sv-SE"/>
        </w:rPr>
        <w:t xml:space="preserve">Gambar </w:t>
      </w:r>
      <w:r w:rsidR="00666D10">
        <w:rPr>
          <w:rFonts w:ascii="Times New Roman" w:hAnsi="Times New Roman"/>
          <w:i/>
          <w:color w:val="000000"/>
          <w:sz w:val="20"/>
          <w:lang w:val="sv-SE"/>
        </w:rPr>
        <w:t>4</w:t>
      </w:r>
      <w:r w:rsidRPr="001850A4">
        <w:rPr>
          <w:rFonts w:ascii="Times New Roman" w:hAnsi="Times New Roman"/>
          <w:i/>
          <w:color w:val="000000"/>
          <w:sz w:val="20"/>
          <w:lang w:val="sv-SE"/>
        </w:rPr>
        <w:t>. Grafik akurasi dan loss Custom ResNet (Scratch)</w:t>
      </w:r>
    </w:p>
    <w:p w14:paraId="73960FA2" w14:textId="77777777" w:rsidR="00B54D96" w:rsidRDefault="00000000">
      <w:pPr>
        <w:jc w:val="center"/>
      </w:pPr>
      <w:r>
        <w:rPr>
          <w:noProof/>
        </w:rPr>
        <w:drawing>
          <wp:inline distT="0" distB="0" distL="0" distR="0" wp14:anchorId="7E96C2F2" wp14:editId="78C1BA71">
            <wp:extent cx="41148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ResNet_confusion_matrix.png"/>
                    <pic:cNvPicPr/>
                  </pic:nvPicPr>
                  <pic:blipFill>
                    <a:blip r:embed="rId10"/>
                    <a:stretch>
                      <a:fillRect/>
                    </a:stretch>
                  </pic:blipFill>
                  <pic:spPr>
                    <a:xfrm>
                      <a:off x="0" y="0"/>
                      <a:ext cx="4114800" cy="3291840"/>
                    </a:xfrm>
                    <a:prstGeom prst="rect">
                      <a:avLst/>
                    </a:prstGeom>
                  </pic:spPr>
                </pic:pic>
              </a:graphicData>
            </a:graphic>
          </wp:inline>
        </w:drawing>
      </w:r>
    </w:p>
    <w:p w14:paraId="5EE2B22F" w14:textId="0428615B" w:rsidR="00B54D96" w:rsidRDefault="00000000">
      <w:pPr>
        <w:spacing w:after="360"/>
        <w:jc w:val="center"/>
      </w:pPr>
      <w:r>
        <w:rPr>
          <w:rFonts w:ascii="Times New Roman" w:hAnsi="Times New Roman"/>
          <w:i/>
          <w:color w:val="000000"/>
          <w:sz w:val="20"/>
        </w:rPr>
        <w:t xml:space="preserve">Gambar </w:t>
      </w:r>
      <w:r w:rsidR="00666D10">
        <w:rPr>
          <w:rFonts w:ascii="Times New Roman" w:hAnsi="Times New Roman"/>
          <w:i/>
          <w:color w:val="000000"/>
          <w:sz w:val="20"/>
        </w:rPr>
        <w:t>5</w:t>
      </w:r>
      <w:r>
        <w:rPr>
          <w:rFonts w:ascii="Times New Roman" w:hAnsi="Times New Roman"/>
          <w:i/>
          <w:color w:val="000000"/>
          <w:sz w:val="20"/>
        </w:rPr>
        <w:t>. Confusion matrix Custom ResNet (Scratch)</w:t>
      </w:r>
    </w:p>
    <w:p w14:paraId="39DAAA7D"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t>2.3 Custom Vision Transformer / ViT (Scratch)</w:t>
      </w:r>
    </w:p>
    <w:p w14:paraId="14CB4917"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 xml:space="preserve">Vision Transformer (ViT) yang diinisialisasi dari awal menggunakan mekanisme self-attention untuk mempelajari hubungan spasial antar patch citra. Model ini membagi gambar menjadi patch berukuran 16x16 pixel, kemudian memprosesnya melalui empat layer transformer. Hasil eksperimen menunjukkan bahwa ViT scratch mampu mencapai </w:t>
      </w:r>
      <w:r w:rsidRPr="001850A4">
        <w:rPr>
          <w:rFonts w:ascii="Times New Roman" w:hAnsi="Times New Roman"/>
          <w:color w:val="000000"/>
          <w:sz w:val="24"/>
          <w:lang w:val="sv-SE"/>
        </w:rPr>
        <w:lastRenderedPageBreak/>
        <w:t>akurasi validasi sekitar 93%, menjadikannya salah satu model dengan performa terbaik dalam eksperimen ini. Kurva pelatihan menunjukkan konvergensi yang stabil dengan gap minimal antara akurasi training dan validasi.</w:t>
      </w:r>
    </w:p>
    <w:p w14:paraId="55BFBC5D" w14:textId="77777777" w:rsidR="00B54D96" w:rsidRDefault="00000000">
      <w:pPr>
        <w:jc w:val="center"/>
      </w:pPr>
      <w:r>
        <w:rPr>
          <w:noProof/>
        </w:rPr>
        <w:drawing>
          <wp:inline distT="0" distB="0" distL="0" distR="0" wp14:anchorId="3B1A7D0F" wp14:editId="023C739B">
            <wp:extent cx="41148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ViT_history.png"/>
                    <pic:cNvPicPr/>
                  </pic:nvPicPr>
                  <pic:blipFill>
                    <a:blip r:embed="rId11"/>
                    <a:stretch>
                      <a:fillRect/>
                    </a:stretch>
                  </pic:blipFill>
                  <pic:spPr>
                    <a:xfrm>
                      <a:off x="0" y="0"/>
                      <a:ext cx="4114800" cy="1714500"/>
                    </a:xfrm>
                    <a:prstGeom prst="rect">
                      <a:avLst/>
                    </a:prstGeom>
                  </pic:spPr>
                </pic:pic>
              </a:graphicData>
            </a:graphic>
          </wp:inline>
        </w:drawing>
      </w:r>
    </w:p>
    <w:p w14:paraId="37AA20CA" w14:textId="4D8B8EAB" w:rsidR="00B54D96" w:rsidRPr="001850A4" w:rsidRDefault="00000000">
      <w:pPr>
        <w:spacing w:after="360"/>
        <w:jc w:val="center"/>
        <w:rPr>
          <w:lang w:val="sv-SE"/>
        </w:rPr>
      </w:pPr>
      <w:r w:rsidRPr="001850A4">
        <w:rPr>
          <w:rFonts w:ascii="Times New Roman" w:hAnsi="Times New Roman"/>
          <w:i/>
          <w:color w:val="000000"/>
          <w:sz w:val="20"/>
          <w:lang w:val="sv-SE"/>
        </w:rPr>
        <w:t xml:space="preserve">Gambar </w:t>
      </w:r>
      <w:r w:rsidR="00666D10">
        <w:rPr>
          <w:rFonts w:ascii="Times New Roman" w:hAnsi="Times New Roman"/>
          <w:i/>
          <w:color w:val="000000"/>
          <w:sz w:val="20"/>
          <w:lang w:val="sv-SE"/>
        </w:rPr>
        <w:t>6</w:t>
      </w:r>
      <w:r w:rsidRPr="001850A4">
        <w:rPr>
          <w:rFonts w:ascii="Times New Roman" w:hAnsi="Times New Roman"/>
          <w:i/>
          <w:color w:val="000000"/>
          <w:sz w:val="20"/>
          <w:lang w:val="sv-SE"/>
        </w:rPr>
        <w:t>. Grafik akurasi dan loss Custom Vision Transformer / ViT (Scratch)</w:t>
      </w:r>
    </w:p>
    <w:p w14:paraId="14B8B988" w14:textId="77777777" w:rsidR="00B54D96" w:rsidRDefault="00000000">
      <w:pPr>
        <w:jc w:val="center"/>
      </w:pPr>
      <w:r>
        <w:rPr>
          <w:noProof/>
        </w:rPr>
        <w:drawing>
          <wp:inline distT="0" distB="0" distL="0" distR="0" wp14:anchorId="642BBBE7" wp14:editId="7CD46868">
            <wp:extent cx="41148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_ViT_confusion_matrix.png"/>
                    <pic:cNvPicPr/>
                  </pic:nvPicPr>
                  <pic:blipFill>
                    <a:blip r:embed="rId12"/>
                    <a:stretch>
                      <a:fillRect/>
                    </a:stretch>
                  </pic:blipFill>
                  <pic:spPr>
                    <a:xfrm>
                      <a:off x="0" y="0"/>
                      <a:ext cx="4114800" cy="3291840"/>
                    </a:xfrm>
                    <a:prstGeom prst="rect">
                      <a:avLst/>
                    </a:prstGeom>
                  </pic:spPr>
                </pic:pic>
              </a:graphicData>
            </a:graphic>
          </wp:inline>
        </w:drawing>
      </w:r>
    </w:p>
    <w:p w14:paraId="0DB24936" w14:textId="096AAEFA" w:rsidR="00B54D96" w:rsidRDefault="00000000">
      <w:pPr>
        <w:spacing w:after="360"/>
        <w:jc w:val="center"/>
      </w:pPr>
      <w:r>
        <w:rPr>
          <w:rFonts w:ascii="Times New Roman" w:hAnsi="Times New Roman"/>
          <w:i/>
          <w:color w:val="000000"/>
          <w:sz w:val="20"/>
        </w:rPr>
        <w:t xml:space="preserve">Gambar </w:t>
      </w:r>
      <w:r w:rsidR="00666D10">
        <w:rPr>
          <w:rFonts w:ascii="Times New Roman" w:hAnsi="Times New Roman"/>
          <w:i/>
          <w:color w:val="000000"/>
          <w:sz w:val="20"/>
        </w:rPr>
        <w:t>7</w:t>
      </w:r>
      <w:r>
        <w:rPr>
          <w:rFonts w:ascii="Times New Roman" w:hAnsi="Times New Roman"/>
          <w:i/>
          <w:color w:val="000000"/>
          <w:sz w:val="20"/>
        </w:rPr>
        <w:t>. Confusion matrix Custom Vision Transformer / ViT (Scratch)</w:t>
      </w:r>
    </w:p>
    <w:p w14:paraId="0BAF55F1"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t>2.4 Pretrained VGG16 (Transfer Learning)</w:t>
      </w:r>
    </w:p>
    <w:p w14:paraId="6080B04D" w14:textId="77777777" w:rsidR="00B54D96" w:rsidRDefault="00000000">
      <w:pPr>
        <w:spacing w:after="120" w:line="360" w:lineRule="auto"/>
        <w:ind w:firstLine="720"/>
        <w:jc w:val="both"/>
      </w:pPr>
      <w:r w:rsidRPr="001850A4">
        <w:rPr>
          <w:rFonts w:ascii="Times New Roman" w:hAnsi="Times New Roman"/>
          <w:color w:val="000000"/>
          <w:sz w:val="24"/>
          <w:lang w:val="sv-SE"/>
        </w:rPr>
        <w:t xml:space="preserve">Penerapan transfer learning dengan memanfaatkan bobot pretrained ImageNet pada arsitektur VGG16 menghasilkan proses konvergensi yang cepat dan stabil. Sejak epoch pertama, akurasi validasi sudah berada di kisaran 72% dan terus meningkat hingga </w:t>
      </w:r>
      <w:r w:rsidRPr="001850A4">
        <w:rPr>
          <w:rFonts w:ascii="Times New Roman" w:hAnsi="Times New Roman"/>
          <w:color w:val="000000"/>
          <w:sz w:val="24"/>
          <w:lang w:val="sv-SE"/>
        </w:rPr>
        <w:lastRenderedPageBreak/>
        <w:t xml:space="preserve">sekitar 85%. </w:t>
      </w:r>
      <w:r>
        <w:rPr>
          <w:rFonts w:ascii="Times New Roman" w:hAnsi="Times New Roman"/>
          <w:color w:val="000000"/>
          <w:sz w:val="24"/>
        </w:rPr>
        <w:t>Base model dibekukan (frozen) dan hanya classification head yang dilatih. Meskipun akurasi akhirnya sedikit lebih rendah dibandingkan Custom VGG scratch, model pretrained ini menunjukkan kurva pelatihan yang jauh lebih stabil tanpa fluktuasi berarti.</w:t>
      </w:r>
    </w:p>
    <w:p w14:paraId="43F86B30" w14:textId="77777777" w:rsidR="00B54D96" w:rsidRDefault="00000000">
      <w:pPr>
        <w:jc w:val="center"/>
      </w:pPr>
      <w:r>
        <w:rPr>
          <w:noProof/>
        </w:rPr>
        <w:drawing>
          <wp:inline distT="0" distB="0" distL="0" distR="0" wp14:anchorId="7BB6464E" wp14:editId="1AB4072A">
            <wp:extent cx="41148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trained_VGG16_history.png"/>
                    <pic:cNvPicPr/>
                  </pic:nvPicPr>
                  <pic:blipFill>
                    <a:blip r:embed="rId13"/>
                    <a:stretch>
                      <a:fillRect/>
                    </a:stretch>
                  </pic:blipFill>
                  <pic:spPr>
                    <a:xfrm>
                      <a:off x="0" y="0"/>
                      <a:ext cx="4114800" cy="1714500"/>
                    </a:xfrm>
                    <a:prstGeom prst="rect">
                      <a:avLst/>
                    </a:prstGeom>
                  </pic:spPr>
                </pic:pic>
              </a:graphicData>
            </a:graphic>
          </wp:inline>
        </w:drawing>
      </w:r>
    </w:p>
    <w:p w14:paraId="2C34FBE3" w14:textId="663F26DE" w:rsidR="00B54D96" w:rsidRPr="001850A4" w:rsidRDefault="00000000">
      <w:pPr>
        <w:spacing w:after="360"/>
        <w:jc w:val="center"/>
        <w:rPr>
          <w:lang w:val="sv-SE"/>
        </w:rPr>
      </w:pPr>
      <w:r w:rsidRPr="001850A4">
        <w:rPr>
          <w:rFonts w:ascii="Times New Roman" w:hAnsi="Times New Roman"/>
          <w:i/>
          <w:color w:val="000000"/>
          <w:sz w:val="20"/>
          <w:lang w:val="sv-SE"/>
        </w:rPr>
        <w:t xml:space="preserve">Gambar </w:t>
      </w:r>
      <w:r w:rsidR="00666D10">
        <w:rPr>
          <w:rFonts w:ascii="Times New Roman" w:hAnsi="Times New Roman"/>
          <w:i/>
          <w:color w:val="000000"/>
          <w:sz w:val="20"/>
          <w:lang w:val="sv-SE"/>
        </w:rPr>
        <w:t>8</w:t>
      </w:r>
      <w:r w:rsidRPr="001850A4">
        <w:rPr>
          <w:rFonts w:ascii="Times New Roman" w:hAnsi="Times New Roman"/>
          <w:i/>
          <w:color w:val="000000"/>
          <w:sz w:val="20"/>
          <w:lang w:val="sv-SE"/>
        </w:rPr>
        <w:t>. Grafik akurasi dan loss Pretrained VGG16 (Transfer Learning)</w:t>
      </w:r>
    </w:p>
    <w:p w14:paraId="07AFF914" w14:textId="77777777" w:rsidR="00B54D96" w:rsidRDefault="00000000">
      <w:pPr>
        <w:jc w:val="center"/>
      </w:pPr>
      <w:r>
        <w:rPr>
          <w:noProof/>
        </w:rPr>
        <w:drawing>
          <wp:inline distT="0" distB="0" distL="0" distR="0" wp14:anchorId="07838E3C" wp14:editId="5CF43B35">
            <wp:extent cx="41148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trained_VGG16_confusion_matrix.png"/>
                    <pic:cNvPicPr/>
                  </pic:nvPicPr>
                  <pic:blipFill>
                    <a:blip r:embed="rId14"/>
                    <a:stretch>
                      <a:fillRect/>
                    </a:stretch>
                  </pic:blipFill>
                  <pic:spPr>
                    <a:xfrm>
                      <a:off x="0" y="0"/>
                      <a:ext cx="4114800" cy="3291840"/>
                    </a:xfrm>
                    <a:prstGeom prst="rect">
                      <a:avLst/>
                    </a:prstGeom>
                  </pic:spPr>
                </pic:pic>
              </a:graphicData>
            </a:graphic>
          </wp:inline>
        </w:drawing>
      </w:r>
    </w:p>
    <w:p w14:paraId="04F31DEE" w14:textId="1766E183" w:rsidR="00B54D96" w:rsidRDefault="00000000">
      <w:pPr>
        <w:spacing w:after="360"/>
        <w:jc w:val="center"/>
      </w:pPr>
      <w:r>
        <w:rPr>
          <w:rFonts w:ascii="Times New Roman" w:hAnsi="Times New Roman"/>
          <w:i/>
          <w:color w:val="000000"/>
          <w:sz w:val="20"/>
        </w:rPr>
        <w:t xml:space="preserve">Gambar </w:t>
      </w:r>
      <w:r w:rsidR="00666D10">
        <w:rPr>
          <w:rFonts w:ascii="Times New Roman" w:hAnsi="Times New Roman"/>
          <w:i/>
          <w:color w:val="000000"/>
          <w:sz w:val="20"/>
        </w:rPr>
        <w:t>9</w:t>
      </w:r>
      <w:r>
        <w:rPr>
          <w:rFonts w:ascii="Times New Roman" w:hAnsi="Times New Roman"/>
          <w:i/>
          <w:color w:val="000000"/>
          <w:sz w:val="20"/>
        </w:rPr>
        <w:t>. Confusion matrix Pretrained VGG16 (Transfer Learning)</w:t>
      </w:r>
    </w:p>
    <w:p w14:paraId="7DCFE6A2" w14:textId="77777777" w:rsidR="00B54D96" w:rsidRDefault="00000000">
      <w:pPr>
        <w:spacing w:before="360" w:after="240" w:line="360" w:lineRule="auto"/>
      </w:pPr>
      <w:r>
        <w:rPr>
          <w:rFonts w:ascii="Times New Roman" w:hAnsi="Times New Roman"/>
          <w:b/>
          <w:color w:val="000000"/>
          <w:sz w:val="24"/>
        </w:rPr>
        <w:t>2.5 Pretrained ResNet50 (Transfer Learning)</w:t>
      </w:r>
    </w:p>
    <w:p w14:paraId="2BCFD761" w14:textId="77777777" w:rsidR="00B54D96" w:rsidRDefault="00000000">
      <w:pPr>
        <w:spacing w:after="120" w:line="360" w:lineRule="auto"/>
        <w:ind w:firstLine="720"/>
        <w:jc w:val="both"/>
      </w:pPr>
      <w:r>
        <w:rPr>
          <w:rFonts w:ascii="Times New Roman" w:hAnsi="Times New Roman"/>
          <w:color w:val="000000"/>
          <w:sz w:val="24"/>
        </w:rPr>
        <w:t xml:space="preserve">Transfer learning menggunakan ResNet50 dengan bobot pretrained ImageNet memberikan akurasi validasi sekitar 87%. ResNet50 dipilih sebagai representasi </w:t>
      </w:r>
      <w:r>
        <w:rPr>
          <w:rFonts w:ascii="Times New Roman" w:hAnsi="Times New Roman"/>
          <w:color w:val="000000"/>
          <w:sz w:val="24"/>
        </w:rPr>
        <w:lastRenderedPageBreak/>
        <w:t>arsitektur ResNet karena TensorFlow tidak menyediakan pretrained weights untuk ResNet18 secara bawaan. Dibandingkan Custom ResNet scratch yang mengalami overfitting parah (val accuracy hanya 35%), pretrained ResNet50 menunjukkan peningkatan performa yang sangat signifikan berkat fitur-fitur kompleks yang telah dipelajari dari dataset ImageNet.</w:t>
      </w:r>
    </w:p>
    <w:p w14:paraId="5F8667E6" w14:textId="77777777" w:rsidR="00B54D96" w:rsidRDefault="00000000">
      <w:pPr>
        <w:jc w:val="center"/>
      </w:pPr>
      <w:r>
        <w:rPr>
          <w:noProof/>
        </w:rPr>
        <w:drawing>
          <wp:inline distT="0" distB="0" distL="0" distR="0" wp14:anchorId="20904EED" wp14:editId="5B309870">
            <wp:extent cx="41148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trained_RESNET50_history.png"/>
                    <pic:cNvPicPr/>
                  </pic:nvPicPr>
                  <pic:blipFill>
                    <a:blip r:embed="rId15"/>
                    <a:stretch>
                      <a:fillRect/>
                    </a:stretch>
                  </pic:blipFill>
                  <pic:spPr>
                    <a:xfrm>
                      <a:off x="0" y="0"/>
                      <a:ext cx="4114800" cy="1714500"/>
                    </a:xfrm>
                    <a:prstGeom prst="rect">
                      <a:avLst/>
                    </a:prstGeom>
                  </pic:spPr>
                </pic:pic>
              </a:graphicData>
            </a:graphic>
          </wp:inline>
        </w:drawing>
      </w:r>
    </w:p>
    <w:p w14:paraId="424CBD38" w14:textId="6DFF1AA9" w:rsidR="00B54D96" w:rsidRPr="001850A4" w:rsidRDefault="00000000">
      <w:pPr>
        <w:spacing w:after="360"/>
        <w:jc w:val="center"/>
        <w:rPr>
          <w:lang w:val="sv-SE"/>
        </w:rPr>
      </w:pPr>
      <w:r w:rsidRPr="001850A4">
        <w:rPr>
          <w:rFonts w:ascii="Times New Roman" w:hAnsi="Times New Roman"/>
          <w:i/>
          <w:color w:val="000000"/>
          <w:sz w:val="20"/>
          <w:lang w:val="sv-SE"/>
        </w:rPr>
        <w:t xml:space="preserve">Gambar </w:t>
      </w:r>
      <w:r w:rsidR="00666D10">
        <w:rPr>
          <w:rFonts w:ascii="Times New Roman" w:hAnsi="Times New Roman"/>
          <w:i/>
          <w:color w:val="000000"/>
          <w:sz w:val="20"/>
          <w:lang w:val="sv-SE"/>
        </w:rPr>
        <w:t>10</w:t>
      </w:r>
      <w:r w:rsidRPr="001850A4">
        <w:rPr>
          <w:rFonts w:ascii="Times New Roman" w:hAnsi="Times New Roman"/>
          <w:i/>
          <w:color w:val="000000"/>
          <w:sz w:val="20"/>
          <w:lang w:val="sv-SE"/>
        </w:rPr>
        <w:t>. Grafik akurasi dan loss Pretrained ResNet50 (Transfer Learning)</w:t>
      </w:r>
    </w:p>
    <w:p w14:paraId="1503DEF2" w14:textId="77777777" w:rsidR="00B54D96" w:rsidRDefault="00000000">
      <w:pPr>
        <w:jc w:val="center"/>
      </w:pPr>
      <w:r>
        <w:rPr>
          <w:noProof/>
        </w:rPr>
        <w:drawing>
          <wp:inline distT="0" distB="0" distL="0" distR="0" wp14:anchorId="7254DF52" wp14:editId="3D083670">
            <wp:extent cx="41148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trained_RESNET50_confusion_matrix.png"/>
                    <pic:cNvPicPr/>
                  </pic:nvPicPr>
                  <pic:blipFill>
                    <a:blip r:embed="rId16"/>
                    <a:stretch>
                      <a:fillRect/>
                    </a:stretch>
                  </pic:blipFill>
                  <pic:spPr>
                    <a:xfrm>
                      <a:off x="0" y="0"/>
                      <a:ext cx="4114800" cy="3291840"/>
                    </a:xfrm>
                    <a:prstGeom prst="rect">
                      <a:avLst/>
                    </a:prstGeom>
                  </pic:spPr>
                </pic:pic>
              </a:graphicData>
            </a:graphic>
          </wp:inline>
        </w:drawing>
      </w:r>
    </w:p>
    <w:p w14:paraId="508C95F9" w14:textId="3DC33FAA" w:rsidR="00B54D96" w:rsidRDefault="00000000">
      <w:pPr>
        <w:spacing w:after="360"/>
        <w:jc w:val="center"/>
      </w:pPr>
      <w:r>
        <w:rPr>
          <w:rFonts w:ascii="Times New Roman" w:hAnsi="Times New Roman"/>
          <w:i/>
          <w:color w:val="000000"/>
          <w:sz w:val="20"/>
        </w:rPr>
        <w:t>Gambar 1</w:t>
      </w:r>
      <w:r w:rsidR="00666D10">
        <w:rPr>
          <w:rFonts w:ascii="Times New Roman" w:hAnsi="Times New Roman"/>
          <w:i/>
          <w:color w:val="000000"/>
          <w:sz w:val="20"/>
        </w:rPr>
        <w:t>1</w:t>
      </w:r>
      <w:r>
        <w:rPr>
          <w:rFonts w:ascii="Times New Roman" w:hAnsi="Times New Roman"/>
          <w:i/>
          <w:color w:val="000000"/>
          <w:sz w:val="20"/>
        </w:rPr>
        <w:t>. Confusion matrix Pretrained ResNet50 (Transfer Learning)</w:t>
      </w:r>
    </w:p>
    <w:p w14:paraId="3C6243CE"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t>2.6 Pretrained Vision Transformer / ViT (Transfer Learning)</w:t>
      </w:r>
    </w:p>
    <w:p w14:paraId="20D00137"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lastRenderedPageBreak/>
        <w:t>Pada pengujian transfer learning menggunakan ViT Backbone dari KerasHub, model mengalami kegagalan dalam mencapai titik konvergen. Akurasi validasi terhenti pada kisaran 10% dengan nilai loss stabil di angka 2.3026 (yang merupakan nilai logaritma natural dari 1/10, menandakan tebakan acak untuk 10 kelas). Fenomena ini disebabkan oleh masalah kompatibilitas inisialisasi bobot saat melakukan konversi arsitektur antar framework (PyTorch ke Keras). Karena base model dibekukan dalam kondisi bobot yang tidak valid, model tidak mampu memperbarui representasi fiturnya dan terjebak pada prediksi acak (random guess).</w:t>
      </w:r>
    </w:p>
    <w:p w14:paraId="66CB6A7A"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t>2.7 Perbandingan Performa Seluruh Model</w:t>
      </w:r>
    </w:p>
    <w:p w14:paraId="24C0BFCF"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Tabel berikut merangkum perbandingan performa seluruh arsitektur model yang diuji pada eksperimen ini. Nilai akurasi yang ditampilkan merupakan akurasi terbaik yang tercatat selama proses pelatihan.</w:t>
      </w:r>
    </w:p>
    <w:tbl>
      <w:tblPr>
        <w:tblStyle w:val="TableGrid"/>
        <w:tblW w:w="0" w:type="auto"/>
        <w:jc w:val="center"/>
        <w:tblLook w:val="04A0" w:firstRow="1" w:lastRow="0" w:firstColumn="1" w:lastColumn="0" w:noHBand="0" w:noVBand="1"/>
      </w:tblPr>
      <w:tblGrid>
        <w:gridCol w:w="2160"/>
        <w:gridCol w:w="2160"/>
        <w:gridCol w:w="2160"/>
        <w:gridCol w:w="2160"/>
      </w:tblGrid>
      <w:tr w:rsidR="00B54D96" w14:paraId="34867B70" w14:textId="77777777">
        <w:trPr>
          <w:jc w:val="center"/>
        </w:trPr>
        <w:tc>
          <w:tcPr>
            <w:tcW w:w="2160" w:type="dxa"/>
          </w:tcPr>
          <w:p w14:paraId="118B3AD9" w14:textId="77777777" w:rsidR="00B54D96" w:rsidRDefault="00000000">
            <w:pPr>
              <w:jc w:val="center"/>
            </w:pPr>
            <w:r>
              <w:rPr>
                <w:rFonts w:ascii="Times New Roman" w:hAnsi="Times New Roman"/>
                <w:b/>
                <w:color w:val="000000"/>
              </w:rPr>
              <w:t>Model</w:t>
            </w:r>
          </w:p>
        </w:tc>
        <w:tc>
          <w:tcPr>
            <w:tcW w:w="2160" w:type="dxa"/>
          </w:tcPr>
          <w:p w14:paraId="255D57B9" w14:textId="77777777" w:rsidR="00B54D96" w:rsidRDefault="00000000">
            <w:pPr>
              <w:jc w:val="center"/>
            </w:pPr>
            <w:r>
              <w:rPr>
                <w:rFonts w:ascii="Times New Roman" w:hAnsi="Times New Roman"/>
                <w:b/>
                <w:color w:val="000000"/>
              </w:rPr>
              <w:t>Metode</w:t>
            </w:r>
          </w:p>
        </w:tc>
        <w:tc>
          <w:tcPr>
            <w:tcW w:w="2160" w:type="dxa"/>
          </w:tcPr>
          <w:p w14:paraId="08FB133A" w14:textId="77777777" w:rsidR="00B54D96" w:rsidRDefault="00000000">
            <w:pPr>
              <w:jc w:val="center"/>
            </w:pPr>
            <w:r>
              <w:rPr>
                <w:rFonts w:ascii="Times New Roman" w:hAnsi="Times New Roman"/>
                <w:b/>
                <w:color w:val="000000"/>
              </w:rPr>
              <w:t>Val Accuracy</w:t>
            </w:r>
          </w:p>
        </w:tc>
        <w:tc>
          <w:tcPr>
            <w:tcW w:w="2160" w:type="dxa"/>
          </w:tcPr>
          <w:p w14:paraId="231D4255" w14:textId="77777777" w:rsidR="00B54D96" w:rsidRDefault="00000000">
            <w:pPr>
              <w:jc w:val="center"/>
            </w:pPr>
            <w:r>
              <w:rPr>
                <w:rFonts w:ascii="Times New Roman" w:hAnsi="Times New Roman"/>
                <w:b/>
                <w:color w:val="000000"/>
              </w:rPr>
              <w:t>Keterangan</w:t>
            </w:r>
          </w:p>
        </w:tc>
      </w:tr>
      <w:tr w:rsidR="00B54D96" w14:paraId="13D4D5EC" w14:textId="77777777">
        <w:trPr>
          <w:jc w:val="center"/>
        </w:trPr>
        <w:tc>
          <w:tcPr>
            <w:tcW w:w="2160" w:type="dxa"/>
          </w:tcPr>
          <w:p w14:paraId="263A593F" w14:textId="77777777" w:rsidR="00B54D96" w:rsidRDefault="00000000">
            <w:pPr>
              <w:jc w:val="center"/>
            </w:pPr>
            <w:r>
              <w:rPr>
                <w:rFonts w:ascii="Times New Roman" w:hAnsi="Times New Roman"/>
                <w:color w:val="000000"/>
              </w:rPr>
              <w:t>Custom VGG</w:t>
            </w:r>
          </w:p>
        </w:tc>
        <w:tc>
          <w:tcPr>
            <w:tcW w:w="2160" w:type="dxa"/>
          </w:tcPr>
          <w:p w14:paraId="277E8C65" w14:textId="77777777" w:rsidR="00B54D96" w:rsidRDefault="00000000">
            <w:pPr>
              <w:jc w:val="center"/>
            </w:pPr>
            <w:r>
              <w:rPr>
                <w:rFonts w:ascii="Times New Roman" w:hAnsi="Times New Roman"/>
                <w:color w:val="000000"/>
              </w:rPr>
              <w:t>Scratch</w:t>
            </w:r>
          </w:p>
        </w:tc>
        <w:tc>
          <w:tcPr>
            <w:tcW w:w="2160" w:type="dxa"/>
          </w:tcPr>
          <w:p w14:paraId="3CDCD59C" w14:textId="77777777" w:rsidR="00B54D96" w:rsidRDefault="00000000">
            <w:pPr>
              <w:jc w:val="center"/>
            </w:pPr>
            <w:r>
              <w:rPr>
                <w:rFonts w:ascii="Times New Roman" w:hAnsi="Times New Roman"/>
                <w:color w:val="000000"/>
              </w:rPr>
              <w:t>93%</w:t>
            </w:r>
          </w:p>
        </w:tc>
        <w:tc>
          <w:tcPr>
            <w:tcW w:w="2160" w:type="dxa"/>
          </w:tcPr>
          <w:p w14:paraId="7EFB901E" w14:textId="77777777" w:rsidR="00B54D96" w:rsidRDefault="00000000">
            <w:pPr>
              <w:jc w:val="center"/>
            </w:pPr>
            <w:r>
              <w:rPr>
                <w:rFonts w:ascii="Times New Roman" w:hAnsi="Times New Roman"/>
                <w:color w:val="000000"/>
              </w:rPr>
              <w:t>Fluktuatif di akhir</w:t>
            </w:r>
          </w:p>
        </w:tc>
      </w:tr>
      <w:tr w:rsidR="00B54D96" w14:paraId="28BE3F4D" w14:textId="77777777">
        <w:trPr>
          <w:jc w:val="center"/>
        </w:trPr>
        <w:tc>
          <w:tcPr>
            <w:tcW w:w="2160" w:type="dxa"/>
          </w:tcPr>
          <w:p w14:paraId="671F7E7F" w14:textId="77777777" w:rsidR="00B54D96" w:rsidRDefault="00000000">
            <w:pPr>
              <w:jc w:val="center"/>
            </w:pPr>
            <w:r>
              <w:rPr>
                <w:rFonts w:ascii="Times New Roman" w:hAnsi="Times New Roman"/>
                <w:color w:val="000000"/>
              </w:rPr>
              <w:t>Custom ResNet</w:t>
            </w:r>
          </w:p>
        </w:tc>
        <w:tc>
          <w:tcPr>
            <w:tcW w:w="2160" w:type="dxa"/>
          </w:tcPr>
          <w:p w14:paraId="3E44BE14" w14:textId="77777777" w:rsidR="00B54D96" w:rsidRDefault="00000000">
            <w:pPr>
              <w:jc w:val="center"/>
            </w:pPr>
            <w:r>
              <w:rPr>
                <w:rFonts w:ascii="Times New Roman" w:hAnsi="Times New Roman"/>
                <w:color w:val="000000"/>
              </w:rPr>
              <w:t>Scratch</w:t>
            </w:r>
          </w:p>
        </w:tc>
        <w:tc>
          <w:tcPr>
            <w:tcW w:w="2160" w:type="dxa"/>
          </w:tcPr>
          <w:p w14:paraId="6E3CED57" w14:textId="77777777" w:rsidR="00B54D96" w:rsidRDefault="00000000">
            <w:pPr>
              <w:jc w:val="center"/>
            </w:pPr>
            <w:r>
              <w:rPr>
                <w:rFonts w:ascii="Times New Roman" w:hAnsi="Times New Roman"/>
                <w:color w:val="000000"/>
              </w:rPr>
              <w:t>35%</w:t>
            </w:r>
          </w:p>
        </w:tc>
        <w:tc>
          <w:tcPr>
            <w:tcW w:w="2160" w:type="dxa"/>
          </w:tcPr>
          <w:p w14:paraId="326A07E9" w14:textId="77777777" w:rsidR="00B54D96" w:rsidRDefault="00000000">
            <w:pPr>
              <w:jc w:val="center"/>
            </w:pPr>
            <w:r>
              <w:rPr>
                <w:rFonts w:ascii="Times New Roman" w:hAnsi="Times New Roman"/>
                <w:color w:val="000000"/>
              </w:rPr>
              <w:t>Overfitting parah</w:t>
            </w:r>
          </w:p>
        </w:tc>
      </w:tr>
      <w:tr w:rsidR="00B54D96" w14:paraId="43EA3E03" w14:textId="77777777">
        <w:trPr>
          <w:jc w:val="center"/>
        </w:trPr>
        <w:tc>
          <w:tcPr>
            <w:tcW w:w="2160" w:type="dxa"/>
          </w:tcPr>
          <w:p w14:paraId="258F35A8" w14:textId="77777777" w:rsidR="00B54D96" w:rsidRDefault="00000000">
            <w:pPr>
              <w:jc w:val="center"/>
            </w:pPr>
            <w:r>
              <w:rPr>
                <w:rFonts w:ascii="Times New Roman" w:hAnsi="Times New Roman"/>
                <w:color w:val="000000"/>
              </w:rPr>
              <w:t>Custom ViT</w:t>
            </w:r>
          </w:p>
        </w:tc>
        <w:tc>
          <w:tcPr>
            <w:tcW w:w="2160" w:type="dxa"/>
          </w:tcPr>
          <w:p w14:paraId="020A28DB" w14:textId="77777777" w:rsidR="00B54D96" w:rsidRDefault="00000000">
            <w:pPr>
              <w:jc w:val="center"/>
            </w:pPr>
            <w:r>
              <w:rPr>
                <w:rFonts w:ascii="Times New Roman" w:hAnsi="Times New Roman"/>
                <w:color w:val="000000"/>
              </w:rPr>
              <w:t>Scratch</w:t>
            </w:r>
          </w:p>
        </w:tc>
        <w:tc>
          <w:tcPr>
            <w:tcW w:w="2160" w:type="dxa"/>
          </w:tcPr>
          <w:p w14:paraId="5ACDFD39" w14:textId="77777777" w:rsidR="00B54D96" w:rsidRDefault="00000000">
            <w:pPr>
              <w:jc w:val="center"/>
            </w:pPr>
            <w:r>
              <w:rPr>
                <w:rFonts w:ascii="Times New Roman" w:hAnsi="Times New Roman"/>
                <w:color w:val="000000"/>
              </w:rPr>
              <w:t>93%</w:t>
            </w:r>
          </w:p>
        </w:tc>
        <w:tc>
          <w:tcPr>
            <w:tcW w:w="2160" w:type="dxa"/>
          </w:tcPr>
          <w:p w14:paraId="2B785F3C" w14:textId="77777777" w:rsidR="00B54D96" w:rsidRDefault="00000000">
            <w:pPr>
              <w:jc w:val="center"/>
            </w:pPr>
            <w:r>
              <w:rPr>
                <w:rFonts w:ascii="Times New Roman" w:hAnsi="Times New Roman"/>
                <w:color w:val="000000"/>
              </w:rPr>
              <w:t>Konvergensi stabil</w:t>
            </w:r>
          </w:p>
        </w:tc>
      </w:tr>
      <w:tr w:rsidR="00B54D96" w14:paraId="4D197B63" w14:textId="77777777">
        <w:trPr>
          <w:jc w:val="center"/>
        </w:trPr>
        <w:tc>
          <w:tcPr>
            <w:tcW w:w="2160" w:type="dxa"/>
          </w:tcPr>
          <w:p w14:paraId="0C59E24B" w14:textId="77777777" w:rsidR="00B54D96" w:rsidRDefault="00000000">
            <w:pPr>
              <w:jc w:val="center"/>
            </w:pPr>
            <w:r>
              <w:rPr>
                <w:rFonts w:ascii="Times New Roman" w:hAnsi="Times New Roman"/>
                <w:color w:val="000000"/>
              </w:rPr>
              <w:t>Pretrained VGG16</w:t>
            </w:r>
          </w:p>
        </w:tc>
        <w:tc>
          <w:tcPr>
            <w:tcW w:w="2160" w:type="dxa"/>
          </w:tcPr>
          <w:p w14:paraId="6F4B0B9E" w14:textId="77777777" w:rsidR="00B54D96" w:rsidRDefault="00000000">
            <w:pPr>
              <w:jc w:val="center"/>
            </w:pPr>
            <w:r>
              <w:rPr>
                <w:rFonts w:ascii="Times New Roman" w:hAnsi="Times New Roman"/>
                <w:color w:val="000000"/>
              </w:rPr>
              <w:t>Transfer Learning</w:t>
            </w:r>
          </w:p>
        </w:tc>
        <w:tc>
          <w:tcPr>
            <w:tcW w:w="2160" w:type="dxa"/>
          </w:tcPr>
          <w:p w14:paraId="2D09AB54" w14:textId="77777777" w:rsidR="00B54D96" w:rsidRDefault="00000000">
            <w:pPr>
              <w:jc w:val="center"/>
            </w:pPr>
            <w:r>
              <w:rPr>
                <w:rFonts w:ascii="Times New Roman" w:hAnsi="Times New Roman"/>
                <w:color w:val="000000"/>
              </w:rPr>
              <w:t>85%</w:t>
            </w:r>
          </w:p>
        </w:tc>
        <w:tc>
          <w:tcPr>
            <w:tcW w:w="2160" w:type="dxa"/>
          </w:tcPr>
          <w:p w14:paraId="66FE83F7" w14:textId="77777777" w:rsidR="00B54D96" w:rsidRDefault="00000000">
            <w:pPr>
              <w:jc w:val="center"/>
            </w:pPr>
            <w:r>
              <w:rPr>
                <w:rFonts w:ascii="Times New Roman" w:hAnsi="Times New Roman"/>
                <w:color w:val="000000"/>
              </w:rPr>
              <w:t>Stabil, cepat konvergen</w:t>
            </w:r>
          </w:p>
        </w:tc>
      </w:tr>
      <w:tr w:rsidR="00B54D96" w14:paraId="791DE0A7" w14:textId="77777777">
        <w:trPr>
          <w:jc w:val="center"/>
        </w:trPr>
        <w:tc>
          <w:tcPr>
            <w:tcW w:w="2160" w:type="dxa"/>
          </w:tcPr>
          <w:p w14:paraId="659F6AF1" w14:textId="77777777" w:rsidR="00B54D96" w:rsidRDefault="00000000">
            <w:pPr>
              <w:jc w:val="center"/>
            </w:pPr>
            <w:r>
              <w:rPr>
                <w:rFonts w:ascii="Times New Roman" w:hAnsi="Times New Roman"/>
                <w:color w:val="000000"/>
              </w:rPr>
              <w:t>Pretrained ResNet50</w:t>
            </w:r>
          </w:p>
        </w:tc>
        <w:tc>
          <w:tcPr>
            <w:tcW w:w="2160" w:type="dxa"/>
          </w:tcPr>
          <w:p w14:paraId="2FD6818F" w14:textId="77777777" w:rsidR="00B54D96" w:rsidRDefault="00000000">
            <w:pPr>
              <w:jc w:val="center"/>
            </w:pPr>
            <w:r>
              <w:rPr>
                <w:rFonts w:ascii="Times New Roman" w:hAnsi="Times New Roman"/>
                <w:color w:val="000000"/>
              </w:rPr>
              <w:t>Transfer Learning</w:t>
            </w:r>
          </w:p>
        </w:tc>
        <w:tc>
          <w:tcPr>
            <w:tcW w:w="2160" w:type="dxa"/>
          </w:tcPr>
          <w:p w14:paraId="533514E7" w14:textId="77777777" w:rsidR="00B54D96" w:rsidRDefault="00000000">
            <w:pPr>
              <w:jc w:val="center"/>
            </w:pPr>
            <w:r>
              <w:rPr>
                <w:rFonts w:ascii="Times New Roman" w:hAnsi="Times New Roman"/>
                <w:color w:val="000000"/>
              </w:rPr>
              <w:t>87%</w:t>
            </w:r>
          </w:p>
        </w:tc>
        <w:tc>
          <w:tcPr>
            <w:tcW w:w="2160" w:type="dxa"/>
          </w:tcPr>
          <w:p w14:paraId="366FC679" w14:textId="77777777" w:rsidR="00B54D96" w:rsidRDefault="00000000">
            <w:pPr>
              <w:jc w:val="center"/>
            </w:pPr>
            <w:r>
              <w:rPr>
                <w:rFonts w:ascii="Times New Roman" w:hAnsi="Times New Roman"/>
                <w:color w:val="000000"/>
              </w:rPr>
              <w:t>Stabil dan konsisten</w:t>
            </w:r>
          </w:p>
        </w:tc>
      </w:tr>
      <w:tr w:rsidR="00B54D96" w14:paraId="29AB5448" w14:textId="77777777">
        <w:trPr>
          <w:jc w:val="center"/>
        </w:trPr>
        <w:tc>
          <w:tcPr>
            <w:tcW w:w="2160" w:type="dxa"/>
          </w:tcPr>
          <w:p w14:paraId="0A405890" w14:textId="77777777" w:rsidR="00B54D96" w:rsidRDefault="00000000">
            <w:pPr>
              <w:jc w:val="center"/>
            </w:pPr>
            <w:r>
              <w:rPr>
                <w:rFonts w:ascii="Times New Roman" w:hAnsi="Times New Roman"/>
                <w:color w:val="000000"/>
              </w:rPr>
              <w:t>Pretrained ViT</w:t>
            </w:r>
          </w:p>
        </w:tc>
        <w:tc>
          <w:tcPr>
            <w:tcW w:w="2160" w:type="dxa"/>
          </w:tcPr>
          <w:p w14:paraId="61924362" w14:textId="77777777" w:rsidR="00B54D96" w:rsidRDefault="00000000">
            <w:pPr>
              <w:jc w:val="center"/>
            </w:pPr>
            <w:r>
              <w:rPr>
                <w:rFonts w:ascii="Times New Roman" w:hAnsi="Times New Roman"/>
                <w:color w:val="000000"/>
              </w:rPr>
              <w:t>Transfer Learning</w:t>
            </w:r>
          </w:p>
        </w:tc>
        <w:tc>
          <w:tcPr>
            <w:tcW w:w="2160" w:type="dxa"/>
          </w:tcPr>
          <w:p w14:paraId="432FF3D9" w14:textId="77777777" w:rsidR="00B54D96" w:rsidRDefault="00000000">
            <w:pPr>
              <w:jc w:val="center"/>
            </w:pPr>
            <w:r>
              <w:rPr>
                <w:rFonts w:ascii="Times New Roman" w:hAnsi="Times New Roman"/>
                <w:color w:val="000000"/>
              </w:rPr>
              <w:t>10%</w:t>
            </w:r>
          </w:p>
        </w:tc>
        <w:tc>
          <w:tcPr>
            <w:tcW w:w="2160" w:type="dxa"/>
          </w:tcPr>
          <w:p w14:paraId="21AA9F3B" w14:textId="77777777" w:rsidR="00B54D96" w:rsidRDefault="00000000">
            <w:pPr>
              <w:jc w:val="center"/>
            </w:pPr>
            <w:r>
              <w:rPr>
                <w:rFonts w:ascii="Times New Roman" w:hAnsi="Times New Roman"/>
                <w:color w:val="000000"/>
              </w:rPr>
              <w:t>Gagal konvergen</w:t>
            </w:r>
          </w:p>
        </w:tc>
      </w:tr>
    </w:tbl>
    <w:p w14:paraId="2CCD0A53" w14:textId="77777777" w:rsidR="00B54D96" w:rsidRPr="001850A4" w:rsidRDefault="00000000">
      <w:pPr>
        <w:spacing w:after="360"/>
        <w:jc w:val="center"/>
        <w:rPr>
          <w:lang w:val="sv-SE"/>
        </w:rPr>
      </w:pPr>
      <w:r w:rsidRPr="001850A4">
        <w:rPr>
          <w:rFonts w:ascii="Times New Roman" w:hAnsi="Times New Roman"/>
          <w:i/>
          <w:color w:val="000000"/>
          <w:sz w:val="20"/>
          <w:lang w:val="sv-SE"/>
        </w:rPr>
        <w:t>Tabel 1. Perbandingan performa seluruh arsitektur model</w:t>
      </w:r>
    </w:p>
    <w:p w14:paraId="5111E685"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Berdasarkan tabel di atas, terlihat bahwa model Custom VGG dan Custom ViT (scratch) justru mencapai akurasi validasi tertinggi yaitu 93%, sementara model pretrained VGG16 dan ResNet50 memperoleh 85% dan 87%. Hal ini menunjukkan bahwa model scratch dengan arsitektur yang tepat dapat bersaing dengan transfer learning, terutama ketika dataset cukup representatif. Namun, Custom ResNet mengalami overfitting parah (35%), yang membuktikan bahwa arsitektur residual membutuhkan pretrained weights agar stabil. Pretrained ViT gagal konvergen akibat masalah teknis konversi bobot antar framework.</w:t>
      </w:r>
    </w:p>
    <w:p w14:paraId="36C56A63" w14:textId="77777777" w:rsidR="00B54D96" w:rsidRPr="001850A4" w:rsidRDefault="00000000">
      <w:pPr>
        <w:rPr>
          <w:lang w:val="sv-SE"/>
        </w:rPr>
      </w:pPr>
      <w:r w:rsidRPr="001850A4">
        <w:rPr>
          <w:lang w:val="sv-SE"/>
        </w:rPr>
        <w:br w:type="page"/>
      </w:r>
    </w:p>
    <w:p w14:paraId="4E8F2B49" w14:textId="77777777" w:rsidR="00B54D96" w:rsidRPr="001850A4" w:rsidRDefault="00000000">
      <w:pPr>
        <w:spacing w:before="360" w:after="240" w:line="360" w:lineRule="auto"/>
        <w:rPr>
          <w:lang w:val="sv-SE"/>
        </w:rPr>
      </w:pPr>
      <w:r w:rsidRPr="001850A4">
        <w:rPr>
          <w:rFonts w:ascii="Times New Roman" w:hAnsi="Times New Roman"/>
          <w:b/>
          <w:color w:val="000000"/>
          <w:sz w:val="24"/>
          <w:lang w:val="sv-SE"/>
        </w:rPr>
        <w:lastRenderedPageBreak/>
        <w:t>3. Kesimpulan</w:t>
      </w:r>
    </w:p>
    <w:p w14:paraId="657C68C2"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Berdasarkan serangkaian eksperimen yang telah dilakukan, dapat ditarik beberapa kesimpulan utama. Pertama, model Custom VGG dan Custom ViT yang dilatih dari awal (scratch) berhasil mencapai akurasi validasi tertinggi yaitu 93%. Sementara itu, model pretrained VGG16 dan ResNet50 memperoleh akurasi 85% dan 87% yang tetap tergolong baik dengan keunggulan pada kestabilan kurva pelatihan.</w:t>
      </w:r>
    </w:p>
    <w:p w14:paraId="70CBC120"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Kedua, arsitektur Custom ResNet scratch mengalami overfitting parah dengan akurasi validasi hanya 35%, namun pretrained ResNet50 mampu mencapai 87%. Hal ini membuktikan bahwa arsitektur dengan banyak parameter seperti ResNet sangat bergantung pada pretrained weights untuk menghindari overfitting. Sebaliknya, implementasi transfer learning ViT mengalami hambatan teknis terkait konversi bobot model antar framework sehingga gagal konvergen.</w:t>
      </w:r>
    </w:p>
    <w:p w14:paraId="53BCE2FB" w14:textId="77777777" w:rsidR="00B54D96" w:rsidRPr="001850A4" w:rsidRDefault="00000000">
      <w:pPr>
        <w:spacing w:after="120" w:line="360" w:lineRule="auto"/>
        <w:ind w:firstLine="720"/>
        <w:jc w:val="both"/>
        <w:rPr>
          <w:lang w:val="sv-SE"/>
        </w:rPr>
      </w:pPr>
      <w:r w:rsidRPr="001850A4">
        <w:rPr>
          <w:rFonts w:ascii="Times New Roman" w:hAnsi="Times New Roman"/>
          <w:color w:val="000000"/>
          <w:sz w:val="24"/>
          <w:lang w:val="sv-SE"/>
        </w:rPr>
        <w:t>Ketiga, untuk pengembangan aplikasi praktis deteksi penyakit tanaman, arsitektur Custom VGG dan Custom ViT (scratch) dapat menjadi pilihan utama apabila dataset yang tersedia cukup besar dan representatif. Apabila dataset terbatas, pendekatan transfer learning dengan VGG16 atau ResNet50 tetap direkomendasikan karena menawarkan kestabilan pelatihan yang lebih tinggi dan risiko overfitting yang lebih rendah.</w:t>
      </w:r>
    </w:p>
    <w:sectPr w:rsidR="00B54D96" w:rsidRPr="001850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520459">
    <w:abstractNumId w:val="8"/>
  </w:num>
  <w:num w:numId="2" w16cid:durableId="1422679703">
    <w:abstractNumId w:val="6"/>
  </w:num>
  <w:num w:numId="3" w16cid:durableId="1004433287">
    <w:abstractNumId w:val="5"/>
  </w:num>
  <w:num w:numId="4" w16cid:durableId="170026486">
    <w:abstractNumId w:val="4"/>
  </w:num>
  <w:num w:numId="5" w16cid:durableId="1580020835">
    <w:abstractNumId w:val="7"/>
  </w:num>
  <w:num w:numId="6" w16cid:durableId="118031025">
    <w:abstractNumId w:val="3"/>
  </w:num>
  <w:num w:numId="7" w16cid:durableId="450394377">
    <w:abstractNumId w:val="2"/>
  </w:num>
  <w:num w:numId="8" w16cid:durableId="446432048">
    <w:abstractNumId w:val="1"/>
  </w:num>
  <w:num w:numId="9" w16cid:durableId="117757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0A4"/>
    <w:rsid w:val="001F2B19"/>
    <w:rsid w:val="0029639D"/>
    <w:rsid w:val="00326F90"/>
    <w:rsid w:val="00666D10"/>
    <w:rsid w:val="00933CC4"/>
    <w:rsid w:val="00A53C87"/>
    <w:rsid w:val="00AA1D8D"/>
    <w:rsid w:val="00B47730"/>
    <w:rsid w:val="00B54D96"/>
    <w:rsid w:val="00CB0664"/>
    <w:rsid w:val="00D431E6"/>
    <w:rsid w:val="00EE13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68224"/>
  <w14:defaultImageDpi w14:val="300"/>
  <w15:docId w15:val="{F483B49B-10FC-403F-A481-2DE808DC3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hafisch 3</cp:lastModifiedBy>
  <cp:revision>9</cp:revision>
  <dcterms:created xsi:type="dcterms:W3CDTF">2013-12-23T23:15:00Z</dcterms:created>
  <dcterms:modified xsi:type="dcterms:W3CDTF">2026-05-16T15:04:00Z</dcterms:modified>
  <cp:category/>
</cp:coreProperties>
</file>