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75DD4" w:rsidRDefault="00FE2023">
      <w:pPr>
        <w:spacing w:before="200" w:after="80"/>
        <w:jc w:val="center"/>
      </w:pPr>
      <w:r>
        <w:rPr>
          <w:b/>
          <w:bCs/>
          <w:color w:val="1F3864"/>
          <w:sz w:val="34"/>
          <w:szCs w:val="34"/>
        </w:rPr>
        <w:t>SEA TRIAL REPORT AND PROJECT DOCUMENTATION</w:t>
      </w:r>
    </w:p>
    <w:p w:rsidR="00975DD4" w:rsidRDefault="00FE2023">
      <w:pPr>
        <w:spacing w:after="60"/>
        <w:jc w:val="center"/>
      </w:pPr>
      <w:r>
        <w:rPr>
          <w:sz w:val="26"/>
          <w:szCs w:val="26"/>
        </w:rPr>
        <w:t>Real-Time Grey-Box Vessel Speed Prediction and Monitoring</w:t>
      </w:r>
    </w:p>
    <w:p w:rsidR="00975DD4" w:rsidRDefault="00FE2023">
      <w:pPr>
        <w:pBdr>
          <w:bottom w:val="single" w:sz="8" w:space="8" w:color="1F3864"/>
        </w:pBdr>
        <w:spacing w:after="240"/>
        <w:jc w:val="center"/>
      </w:pPr>
      <w:r>
        <w:rPr>
          <w:color w:val="595959"/>
        </w:rPr>
        <w:t xml:space="preserve">PINN + </w:t>
      </w:r>
      <w:proofErr w:type="spellStart"/>
      <w:proofErr w:type="gramStart"/>
      <w:r>
        <w:rPr>
          <w:color w:val="595959"/>
        </w:rPr>
        <w:t>XGBoost</w:t>
      </w:r>
      <w:proofErr w:type="spellEnd"/>
      <w:r>
        <w:rPr>
          <w:color w:val="595959"/>
        </w:rPr>
        <w:t xml:space="preserve">  |</w:t>
      </w:r>
      <w:proofErr w:type="gramEnd"/>
      <w:r>
        <w:rPr>
          <w:color w:val="595959"/>
        </w:rPr>
        <w:t xml:space="preserve">  Sea trial on </w:t>
      </w:r>
      <w:proofErr w:type="spellStart"/>
      <w:r>
        <w:rPr>
          <w:color w:val="595959"/>
        </w:rPr>
        <w:t>Jati</w:t>
      </w:r>
      <w:proofErr w:type="spellEnd"/>
      <w:r>
        <w:rPr>
          <w:color w:val="595959"/>
        </w:rPr>
        <w:t xml:space="preserve"> 6, off </w:t>
      </w:r>
      <w:proofErr w:type="spellStart"/>
      <w:r>
        <w:rPr>
          <w:color w:val="595959"/>
        </w:rPr>
        <w:t>Kemaman</w:t>
      </w:r>
      <w:proofErr w:type="spellEnd"/>
      <w:r>
        <w:rPr>
          <w:color w:val="595959"/>
        </w:rPr>
        <w:t>, 10 August 2026</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975DD4">
        <w:tblPrEx>
          <w:tblCellMar>
            <w:top w:w="0" w:type="dxa"/>
            <w:bottom w:w="0" w:type="dxa"/>
          </w:tblCellMar>
        </w:tblPrEx>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rsidR="00975DD4" w:rsidRDefault="00FE2023">
            <w:r>
              <w:rPr>
                <w:b/>
                <w:bCs/>
                <w:color w:val="FFFFFF"/>
                <w:sz w:val="19"/>
                <w:szCs w:val="19"/>
              </w:rPr>
              <w:t>Item</w:t>
            </w:r>
          </w:p>
        </w:tc>
        <w:tc>
          <w:tcPr>
            <w:tcW w:w="6826"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rsidR="00975DD4" w:rsidRDefault="00FE2023">
            <w:r>
              <w:rPr>
                <w:b/>
                <w:bCs/>
                <w:color w:val="FFFFFF"/>
                <w:sz w:val="19"/>
                <w:szCs w:val="19"/>
              </w:rPr>
              <w:t>Detail</w:t>
            </w:r>
          </w:p>
        </w:tc>
      </w:tr>
      <w:tr w:rsidR="00975DD4">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975DD4" w:rsidRDefault="00FE2023">
            <w:r>
              <w:rPr>
                <w:sz w:val="19"/>
                <w:szCs w:val="19"/>
              </w:rPr>
              <w:t>Author</w:t>
            </w:r>
          </w:p>
        </w:tc>
        <w:tc>
          <w:tcPr>
            <w:tcW w:w="68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975DD4" w:rsidRDefault="00FE2023">
            <w:r>
              <w:rPr>
                <w:sz w:val="19"/>
                <w:szCs w:val="19"/>
              </w:rPr>
              <w:t>Muhammad Hafiz Hamzah bin Fansuri (2212803)</w:t>
            </w:r>
          </w:p>
        </w:tc>
      </w:tr>
      <w:tr w:rsidR="00975DD4">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975DD4" w:rsidRDefault="00FE2023">
            <w:r>
              <w:rPr>
                <w:sz w:val="19"/>
                <w:szCs w:val="19"/>
              </w:rPr>
              <w:t>Institution</w:t>
            </w:r>
          </w:p>
        </w:tc>
        <w:tc>
          <w:tcPr>
            <w:tcW w:w="68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975DD4" w:rsidRDefault="00FE2023">
            <w:r>
              <w:rPr>
                <w:sz w:val="19"/>
                <w:szCs w:val="19"/>
              </w:rPr>
              <w:t>Dept. of Mechatronics Engineering, Kulliyyah of Engineering, International Islamic University Malaysia (IIUM)</w:t>
            </w:r>
          </w:p>
        </w:tc>
      </w:tr>
      <w:tr w:rsidR="00975DD4">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975DD4" w:rsidRDefault="00FE2023">
            <w:r>
              <w:rPr>
                <w:sz w:val="19"/>
                <w:szCs w:val="19"/>
              </w:rPr>
              <w:t>Supervisor</w:t>
            </w:r>
          </w:p>
        </w:tc>
        <w:tc>
          <w:tcPr>
            <w:tcW w:w="68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975DD4" w:rsidRDefault="00FE2023">
            <w:r>
              <w:rPr>
                <w:sz w:val="19"/>
                <w:szCs w:val="19"/>
              </w:rPr>
              <w:t xml:space="preserve">Assoc. Prof. Ir. Dr. Noor </w:t>
            </w:r>
            <w:proofErr w:type="spellStart"/>
            <w:r>
              <w:rPr>
                <w:sz w:val="19"/>
                <w:szCs w:val="19"/>
              </w:rPr>
              <w:t>Hazrin</w:t>
            </w:r>
            <w:proofErr w:type="spellEnd"/>
            <w:r>
              <w:rPr>
                <w:sz w:val="19"/>
                <w:szCs w:val="19"/>
              </w:rPr>
              <w:t xml:space="preserve"> Hany </w:t>
            </w:r>
            <w:proofErr w:type="spellStart"/>
            <w:r>
              <w:rPr>
                <w:sz w:val="19"/>
                <w:szCs w:val="19"/>
              </w:rPr>
              <w:t>Bt</w:t>
            </w:r>
            <w:proofErr w:type="spellEnd"/>
            <w:r>
              <w:rPr>
                <w:sz w:val="19"/>
                <w:szCs w:val="19"/>
              </w:rPr>
              <w:t xml:space="preserve"> Mohamad Hanif</w:t>
            </w:r>
          </w:p>
        </w:tc>
      </w:tr>
      <w:tr w:rsidR="00975DD4">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975DD4" w:rsidRDefault="00FE2023">
            <w:r>
              <w:rPr>
                <w:sz w:val="19"/>
                <w:szCs w:val="19"/>
              </w:rPr>
              <w:t>Test vessel</w:t>
            </w:r>
          </w:p>
        </w:tc>
        <w:tc>
          <w:tcPr>
            <w:tcW w:w="68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975DD4" w:rsidRDefault="00FE2023">
            <w:proofErr w:type="spellStart"/>
            <w:r>
              <w:rPr>
                <w:sz w:val="19"/>
                <w:szCs w:val="19"/>
              </w:rPr>
              <w:t>Jati</w:t>
            </w:r>
            <w:proofErr w:type="spellEnd"/>
            <w:r>
              <w:rPr>
                <w:sz w:val="19"/>
                <w:szCs w:val="19"/>
              </w:rPr>
              <w:t xml:space="preserve"> 6</w:t>
            </w:r>
          </w:p>
        </w:tc>
      </w:tr>
      <w:tr w:rsidR="00975DD4">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975DD4" w:rsidRDefault="00FE2023">
            <w:r>
              <w:rPr>
                <w:sz w:val="19"/>
                <w:szCs w:val="19"/>
              </w:rPr>
              <w:t>Trial site and date</w:t>
            </w:r>
          </w:p>
        </w:tc>
        <w:tc>
          <w:tcPr>
            <w:tcW w:w="68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975DD4" w:rsidRDefault="00FE2023">
            <w:r>
              <w:rPr>
                <w:sz w:val="19"/>
                <w:szCs w:val="19"/>
              </w:rPr>
              <w:t xml:space="preserve">Off </w:t>
            </w:r>
            <w:proofErr w:type="spellStart"/>
            <w:r>
              <w:rPr>
                <w:sz w:val="19"/>
                <w:szCs w:val="19"/>
              </w:rPr>
              <w:t>Kemaman</w:t>
            </w:r>
            <w:proofErr w:type="spellEnd"/>
            <w:r>
              <w:rPr>
                <w:sz w:val="19"/>
                <w:szCs w:val="19"/>
              </w:rPr>
              <w:t>, Terengganu; 10 August 202</w:t>
            </w:r>
            <w:r>
              <w:rPr>
                <w:sz w:val="19"/>
                <w:szCs w:val="19"/>
              </w:rPr>
              <w:t>6, 12:18 to 14:18 (local time)</w:t>
            </w:r>
          </w:p>
        </w:tc>
      </w:tr>
    </w:tbl>
    <w:p w:rsidR="00975DD4" w:rsidRDefault="00975DD4">
      <w:pPr>
        <w:spacing w:after="120"/>
      </w:pPr>
      <w:bookmarkStart w:id="0" w:name="_GoBack"/>
      <w:bookmarkEnd w:id="0"/>
    </w:p>
    <w:p w:rsidR="00975DD4" w:rsidRDefault="00FE2023">
      <w:pPr>
        <w:pStyle w:val="Heading1"/>
        <w:keepNext/>
      </w:pPr>
      <w:r>
        <w:t>1. Background</w:t>
      </w:r>
    </w:p>
    <w:p w:rsidR="00975DD4" w:rsidRDefault="00FE2023">
      <w:pPr>
        <w:spacing w:after="120" w:line="288" w:lineRule="auto"/>
        <w:jc w:val="both"/>
      </w:pPr>
      <w:r>
        <w:t>Vessel speed is one of the central operating variables in maritime transport. It governs fuel consumption, schedule reliability and navigational safety, and for offshore supply vessels it is often tied to contractual minimum transit speeds. Speed is in tur</w:t>
      </w:r>
      <w:r>
        <w:t>n shaped by the operating state of the vessel (throttle, loading, hull condition) and by the environment it moves through, mainly wind, waves and current. Modern vessels can log position, speed and weather continuously, which makes it practical to use mach</w:t>
      </w:r>
      <w:r>
        <w:t>ine learning to predict speed and to flag deviations in real time.</w:t>
      </w:r>
    </w:p>
    <w:p w:rsidR="00975DD4" w:rsidRDefault="00FE2023">
      <w:pPr>
        <w:spacing w:after="120" w:line="288" w:lineRule="auto"/>
        <w:jc w:val="both"/>
      </w:pPr>
      <w:r>
        <w:t xml:space="preserve">This project develops a </w:t>
      </w:r>
      <w:r>
        <w:rPr>
          <w:b/>
          <w:bCs/>
        </w:rPr>
        <w:t>hybrid grey-box model</w:t>
      </w:r>
      <w:r>
        <w:t xml:space="preserve"> that combines a physics-based prior with a Physics-Informed Neural Network (PINN) and an </w:t>
      </w:r>
      <w:proofErr w:type="spellStart"/>
      <w:r>
        <w:t>XGBoost</w:t>
      </w:r>
      <w:proofErr w:type="spellEnd"/>
      <w:r>
        <w:t xml:space="preserve"> residual corrector to predict vessel speed fro</w:t>
      </w:r>
      <w:r>
        <w:t>m wind speed, significant wave height and recent speed history. The model runs inside an ESP32-based monitoring prototype (</w:t>
      </w:r>
      <w:proofErr w:type="spellStart"/>
      <w:r>
        <w:t>Airmar</w:t>
      </w:r>
      <w:proofErr w:type="spellEnd"/>
      <w:r>
        <w:t xml:space="preserve"> 200WX weather station and BNO085 IMU) with a real-time IoT dashboard and a three-state threshold alert (green / yellow / red).</w:t>
      </w:r>
    </w:p>
    <w:p w:rsidR="00975DD4" w:rsidRDefault="00FE2023">
      <w:pPr>
        <w:spacing w:after="120" w:line="288" w:lineRule="auto"/>
        <w:jc w:val="both"/>
      </w:pPr>
      <w:r>
        <w:t xml:space="preserve">Earlier project stages established the model offline on four months of </w:t>
      </w:r>
      <w:proofErr w:type="spellStart"/>
      <w:r>
        <w:t>Jati</w:t>
      </w:r>
      <w:proofErr w:type="spellEnd"/>
      <w:r>
        <w:t xml:space="preserve"> 6 operational data (April to July 2025; RMSE 0.246 </w:t>
      </w:r>
      <w:proofErr w:type="spellStart"/>
      <w:r>
        <w:t>kn</w:t>
      </w:r>
      <w:proofErr w:type="spellEnd"/>
      <w:r>
        <w:t>, R² 0.9991) and validated the prototype through three iterative road tests on the IIUM campus circuit (3 May, 30 May and 6 Ju</w:t>
      </w:r>
      <w:r>
        <w:t xml:space="preserve">ne 2026). Those road tests were a proxy for the sea. This document covers the </w:t>
      </w:r>
      <w:r>
        <w:rPr>
          <w:b/>
          <w:bCs/>
        </w:rPr>
        <w:t xml:space="preserve">first at-sea trial of the prototype, carried out on </w:t>
      </w:r>
      <w:proofErr w:type="spellStart"/>
      <w:r>
        <w:rPr>
          <w:b/>
          <w:bCs/>
        </w:rPr>
        <w:t>Jati</w:t>
      </w:r>
      <w:proofErr w:type="spellEnd"/>
      <w:r>
        <w:rPr>
          <w:b/>
          <w:bCs/>
        </w:rPr>
        <w:t xml:space="preserve"> 6 off </w:t>
      </w:r>
      <w:proofErr w:type="spellStart"/>
      <w:r>
        <w:rPr>
          <w:b/>
          <w:bCs/>
        </w:rPr>
        <w:t>Kemaman</w:t>
      </w:r>
      <w:proofErr w:type="spellEnd"/>
      <w:r>
        <w:rPr>
          <w:b/>
          <w:bCs/>
        </w:rPr>
        <w:t xml:space="preserve"> on 10 August 2026</w:t>
      </w:r>
      <w:r>
        <w:t>, and documents the project as a whole around it.</w:t>
      </w:r>
    </w:p>
    <w:p w:rsidR="00975DD4" w:rsidRDefault="00FE2023">
      <w:pPr>
        <w:pStyle w:val="Heading1"/>
        <w:keepNext/>
      </w:pPr>
      <w:r>
        <w:t>2. Objectives</w:t>
      </w:r>
    </w:p>
    <w:p w:rsidR="00975DD4" w:rsidRDefault="00FE2023">
      <w:pPr>
        <w:spacing w:after="120" w:line="288" w:lineRule="auto"/>
        <w:jc w:val="both"/>
      </w:pPr>
      <w:r>
        <w:t>The overall project object</w:t>
      </w:r>
      <w:r>
        <w:t>ives are:</w:t>
      </w:r>
    </w:p>
    <w:p w:rsidR="00975DD4" w:rsidRDefault="00FE2023">
      <w:pPr>
        <w:pStyle w:val="ListParagraph"/>
        <w:numPr>
          <w:ilvl w:val="0"/>
          <w:numId w:val="2"/>
        </w:numPr>
        <w:spacing w:after="60" w:line="276" w:lineRule="auto"/>
      </w:pPr>
      <w:r>
        <w:t>To develop a machine learning model that can accurately predict vessel speed under different environmental conditions.</w:t>
      </w:r>
    </w:p>
    <w:p w:rsidR="00975DD4" w:rsidRDefault="00FE2023">
      <w:pPr>
        <w:pStyle w:val="ListParagraph"/>
        <w:numPr>
          <w:ilvl w:val="0"/>
          <w:numId w:val="2"/>
        </w:numPr>
        <w:spacing w:after="60" w:line="276" w:lineRule="auto"/>
      </w:pPr>
      <w:r>
        <w:t>To implement a vessel speed monitoring prototype with a real-time dashboard that displays vessel speed, predictions and thresho</w:t>
      </w:r>
      <w:r>
        <w:t>ld-based alerts.</w:t>
      </w:r>
    </w:p>
    <w:p w:rsidR="00975DD4" w:rsidRDefault="00FE2023">
      <w:pPr>
        <w:pStyle w:val="ListParagraph"/>
        <w:numPr>
          <w:ilvl w:val="0"/>
          <w:numId w:val="2"/>
        </w:numPr>
        <w:spacing w:after="60" w:line="276" w:lineRule="auto"/>
      </w:pPr>
      <w:r>
        <w:t>To validate the functionality and performance of the machine learning and monitoring system.</w:t>
      </w:r>
    </w:p>
    <w:p w:rsidR="00975DD4" w:rsidRDefault="00FE2023">
      <w:pPr>
        <w:spacing w:before="120" w:after="120"/>
        <w:jc w:val="both"/>
      </w:pPr>
      <w:r>
        <w:lastRenderedPageBreak/>
        <w:t xml:space="preserve">The objectives specific to the </w:t>
      </w:r>
      <w:proofErr w:type="spellStart"/>
      <w:r>
        <w:t>Jati</w:t>
      </w:r>
      <w:proofErr w:type="spellEnd"/>
      <w:r>
        <w:t xml:space="preserve"> 6 sea trial are:</w:t>
      </w:r>
    </w:p>
    <w:p w:rsidR="00975DD4" w:rsidRDefault="00FE2023">
      <w:pPr>
        <w:pStyle w:val="ListParagraph"/>
        <w:numPr>
          <w:ilvl w:val="0"/>
          <w:numId w:val="2"/>
        </w:numPr>
        <w:spacing w:after="60" w:line="276" w:lineRule="auto"/>
      </w:pPr>
      <w:r>
        <w:t>To verify that the prototype acquires and streams wind, wave, attitude and speed data end to end while installed on a working vessel at sea.</w:t>
      </w:r>
    </w:p>
    <w:p w:rsidR="00975DD4" w:rsidRDefault="00FE2023">
      <w:pPr>
        <w:pStyle w:val="ListParagraph"/>
        <w:numPr>
          <w:ilvl w:val="0"/>
          <w:numId w:val="2"/>
        </w:numPr>
        <w:spacing w:after="60" w:line="276" w:lineRule="auto"/>
      </w:pPr>
      <w:r>
        <w:t xml:space="preserve">To </w:t>
      </w:r>
      <w:proofErr w:type="spellStart"/>
      <w:r>
        <w:t>characterise</w:t>
      </w:r>
      <w:proofErr w:type="spellEnd"/>
      <w:r>
        <w:t xml:space="preserve"> the wind and sea-state conditions encountered during the trial.</w:t>
      </w:r>
    </w:p>
    <w:p w:rsidR="00975DD4" w:rsidRDefault="00FE2023">
      <w:pPr>
        <w:pStyle w:val="ListParagraph"/>
        <w:numPr>
          <w:ilvl w:val="0"/>
          <w:numId w:val="2"/>
        </w:numPr>
        <w:spacing w:after="60" w:line="276" w:lineRule="auto"/>
      </w:pPr>
      <w:r>
        <w:t>To quantify how closely the grey-bo</w:t>
      </w:r>
      <w:r>
        <w:t>x model predicts measured speed over ground (SOG) using RMSE, MAE, R², bias and tolerance bands.</w:t>
      </w:r>
    </w:p>
    <w:p w:rsidR="00975DD4" w:rsidRDefault="00FE2023">
      <w:pPr>
        <w:pStyle w:val="ListParagraph"/>
        <w:numPr>
          <w:ilvl w:val="0"/>
          <w:numId w:val="2"/>
        </w:numPr>
        <w:spacing w:after="60" w:line="276" w:lineRule="auto"/>
      </w:pPr>
      <w:r>
        <w:t>To examine where and why prediction error concentrates, and how it relates to wind, wave height and speed transients.</w:t>
      </w:r>
    </w:p>
    <w:p w:rsidR="00975DD4" w:rsidRDefault="00FE2023">
      <w:pPr>
        <w:pStyle w:val="Heading1"/>
        <w:keepNext/>
      </w:pPr>
      <w:r>
        <w:t>3. Scope</w:t>
      </w:r>
    </w:p>
    <w:p w:rsidR="00975DD4" w:rsidRDefault="00FE2023">
      <w:pPr>
        <w:spacing w:after="120" w:line="288" w:lineRule="auto"/>
        <w:jc w:val="both"/>
      </w:pPr>
      <w:r>
        <w:rPr>
          <w:b/>
          <w:bCs/>
        </w:rPr>
        <w:t>In scope.</w:t>
      </w:r>
      <w:r>
        <w:t xml:space="preserve"> One sea trial on </w:t>
      </w:r>
      <w:proofErr w:type="spellStart"/>
      <w:r>
        <w:t>Jati</w:t>
      </w:r>
      <w:proofErr w:type="spellEnd"/>
      <w:r>
        <w:t xml:space="preserve"> </w:t>
      </w:r>
      <w:r>
        <w:t xml:space="preserve">6 off </w:t>
      </w:r>
      <w:proofErr w:type="spellStart"/>
      <w:r>
        <w:t>Kemaman</w:t>
      </w:r>
      <w:proofErr w:type="spellEnd"/>
      <w:r>
        <w:t xml:space="preserve"> on 10 August 2026, covering two hours (12:18 to 14:18) and 121 one-minute samples. The variables </w:t>
      </w:r>
      <w:proofErr w:type="spellStart"/>
      <w:r>
        <w:t>analysed</w:t>
      </w:r>
      <w:proofErr w:type="spellEnd"/>
      <w:r>
        <w:t xml:space="preserve"> are wind speed, significant wave height (Hs, estimated from the IMU), speed over ground, roll, pitch, yaw, position and the model-predic</w:t>
      </w:r>
      <w:r>
        <w:t>ted speed. The analysis covers the wind and wave time series and the agreement between predicted and measured speed.</w:t>
      </w:r>
    </w:p>
    <w:p w:rsidR="00975DD4" w:rsidRDefault="00FE2023">
      <w:pPr>
        <w:spacing w:after="120" w:line="288" w:lineRule="auto"/>
        <w:jc w:val="both"/>
      </w:pPr>
      <w:r>
        <w:rPr>
          <w:b/>
          <w:bCs/>
        </w:rPr>
        <w:t>Out of scope.</w:t>
      </w:r>
      <w:r>
        <w:t xml:space="preserve"> The following were not assessed in this trial and are left for future work:</w:t>
      </w:r>
    </w:p>
    <w:p w:rsidR="00975DD4" w:rsidRDefault="00FE2023">
      <w:pPr>
        <w:pStyle w:val="ListParagraph"/>
        <w:numPr>
          <w:ilvl w:val="0"/>
          <w:numId w:val="2"/>
        </w:numPr>
        <w:spacing w:after="60" w:line="276" w:lineRule="auto"/>
      </w:pPr>
      <w:r>
        <w:t xml:space="preserve">Validation of the GREEN and YELLOW alert states. </w:t>
      </w:r>
      <w:r>
        <w:t xml:space="preserve">Peak predicted speed in the trial was 10.2 </w:t>
      </w:r>
      <w:proofErr w:type="spellStart"/>
      <w:r>
        <w:t>kn</w:t>
      </w:r>
      <w:proofErr w:type="spellEnd"/>
      <w:r>
        <w:t>, so the dashboard stayed in the RED state (</w:t>
      </w:r>
      <w:proofErr w:type="spellStart"/>
      <w:r>
        <w:t>Vp</w:t>
      </w:r>
      <w:proofErr w:type="spellEnd"/>
      <w:r>
        <w:t xml:space="preserve"> &lt; 18 </w:t>
      </w:r>
      <w:proofErr w:type="spellStart"/>
      <w:r>
        <w:t>kn</w:t>
      </w:r>
      <w:proofErr w:type="spellEnd"/>
      <w:r>
        <w:t xml:space="preserve">) throughout and the 18 </w:t>
      </w:r>
      <w:proofErr w:type="spellStart"/>
      <w:r>
        <w:t>kn</w:t>
      </w:r>
      <w:proofErr w:type="spellEnd"/>
      <w:r>
        <w:t xml:space="preserve"> and 20 </w:t>
      </w:r>
      <w:proofErr w:type="spellStart"/>
      <w:r>
        <w:t>kn</w:t>
      </w:r>
      <w:proofErr w:type="spellEnd"/>
      <w:r>
        <w:t xml:space="preserve"> transitions were not exercised.</w:t>
      </w:r>
    </w:p>
    <w:p w:rsidR="00975DD4" w:rsidRDefault="00FE2023">
      <w:pPr>
        <w:pStyle w:val="ListParagraph"/>
        <w:numPr>
          <w:ilvl w:val="0"/>
          <w:numId w:val="2"/>
        </w:numPr>
        <w:spacing w:after="60" w:line="276" w:lineRule="auto"/>
      </w:pPr>
      <w:r>
        <w:t>Fuel consumption, engine load, draught and hull-condition effects, and sea current (none</w:t>
      </w:r>
      <w:r>
        <w:t xml:space="preserve"> were logged).</w:t>
      </w:r>
    </w:p>
    <w:p w:rsidR="00975DD4" w:rsidRDefault="00FE2023">
      <w:pPr>
        <w:pStyle w:val="ListParagraph"/>
        <w:numPr>
          <w:ilvl w:val="0"/>
          <w:numId w:val="2"/>
        </w:numPr>
        <w:spacing w:after="60" w:line="276" w:lineRule="auto"/>
      </w:pPr>
      <w:r>
        <w:t>Wind direction and true-wind analysis. The cleaned dataset contains wind speed only.</w:t>
      </w:r>
    </w:p>
    <w:p w:rsidR="00975DD4" w:rsidRDefault="00FE2023">
      <w:pPr>
        <w:pStyle w:val="ListParagraph"/>
        <w:numPr>
          <w:ilvl w:val="0"/>
          <w:numId w:val="2"/>
        </w:numPr>
        <w:spacing w:after="60" w:line="276" w:lineRule="auto"/>
      </w:pPr>
      <w:r>
        <w:t xml:space="preserve">Retraining the model on sea data, and multi-voyage or multi-vessel </w:t>
      </w:r>
      <w:proofErr w:type="spellStart"/>
      <w:r>
        <w:t>generalisation</w:t>
      </w:r>
      <w:proofErr w:type="spellEnd"/>
      <w:r>
        <w:t>.</w:t>
      </w:r>
    </w:p>
    <w:p w:rsidR="00975DD4" w:rsidRDefault="00FE2023">
      <w:pPr>
        <w:pStyle w:val="Heading1"/>
        <w:keepNext/>
      </w:pPr>
      <w:r>
        <w:t>4. Problem Statement</w:t>
      </w:r>
    </w:p>
    <w:p w:rsidR="00975DD4" w:rsidRDefault="00FE2023">
      <w:pPr>
        <w:spacing w:after="120" w:line="288" w:lineRule="auto"/>
        <w:jc w:val="both"/>
      </w:pPr>
      <w:r>
        <w:t>Accurate vessel speed prediction is essential for ef</w:t>
      </w:r>
      <w:r>
        <w:t>ficient and compliant maritime operations. Existing approaches often integrate environmental factors and vessel characteristics poorly, so their predictions do not fully reflect real operating conditions. Physics-based models are interpretable but lose acc</w:t>
      </w:r>
      <w:r>
        <w:t xml:space="preserve">uracy in complex scenarios, while purely data-driven models are flexible but can return physically inconsistent results; few methods </w:t>
      </w:r>
      <w:proofErr w:type="spellStart"/>
      <w:r>
        <w:t>hybridise</w:t>
      </w:r>
      <w:proofErr w:type="spellEnd"/>
      <w:r>
        <w:t xml:space="preserve"> the two. Many studies are also validated on restricted datasets or controlled environments, which limits confiden</w:t>
      </w:r>
      <w:r>
        <w:t xml:space="preserve">ce in how they </w:t>
      </w:r>
      <w:proofErr w:type="spellStart"/>
      <w:r>
        <w:t>generalise</w:t>
      </w:r>
      <w:proofErr w:type="spellEnd"/>
      <w:r>
        <w:t xml:space="preserve"> to real maritime operation [1]</w:t>
      </w:r>
      <w:proofErr w:type="gramStart"/>
      <w:r>
        <w:t>–[</w:t>
      </w:r>
      <w:proofErr w:type="gramEnd"/>
      <w:r>
        <w:t>3], [12].</w:t>
      </w:r>
    </w:p>
    <w:p w:rsidR="00975DD4" w:rsidRDefault="00FE2023">
      <w:pPr>
        <w:spacing w:after="120" w:line="288" w:lineRule="auto"/>
        <w:jc w:val="both"/>
      </w:pPr>
      <w:r>
        <w:t>For this project the gap is sharper still. The grey-box model and monitoring prototype had been validated only on historical vessel data and on a road circuit, which cannot reproduce hydro</w:t>
      </w:r>
      <w:r>
        <w:t xml:space="preserve">dynamic loading, vessel motion or the sensor and communication conditions at sea. There was therefore no evidence of how the complete system performs on a vessel in open water. The sea trial on </w:t>
      </w:r>
      <w:proofErr w:type="spellStart"/>
      <w:r>
        <w:t>Jati</w:t>
      </w:r>
      <w:proofErr w:type="spellEnd"/>
      <w:r>
        <w:t xml:space="preserve"> 6 was designed to close that gap.</w:t>
      </w:r>
    </w:p>
    <w:p w:rsidR="00975DD4" w:rsidRDefault="00FE2023">
      <w:pPr>
        <w:pStyle w:val="Heading1"/>
        <w:keepNext/>
      </w:pPr>
      <w:r>
        <w:lastRenderedPageBreak/>
        <w:t>5. Background Study</w:t>
      </w:r>
    </w:p>
    <w:p w:rsidR="00975DD4" w:rsidRDefault="00FE2023">
      <w:pPr>
        <w:pStyle w:val="Heading2"/>
        <w:keepNext/>
      </w:pPr>
      <w:r>
        <w:t>5.1 Factors affecting vessel speed</w:t>
      </w:r>
    </w:p>
    <w:p w:rsidR="00975DD4" w:rsidRDefault="00FE2023">
      <w:pPr>
        <w:spacing w:after="120" w:line="288" w:lineRule="auto"/>
        <w:jc w:val="both"/>
      </w:pPr>
      <w:r>
        <w:t>Speed loss in a seaway is conventionally explained through added resistance. Total resistance is decomposed into a calm-water term plus added resistance due to waves and due to wind:</w:t>
      </w:r>
    </w:p>
    <w:p w:rsidR="00975DD4" w:rsidRDefault="00FE2023">
      <w:pPr>
        <w:spacing w:before="60" w:after="120"/>
        <w:jc w:val="center"/>
      </w:pPr>
      <w:r>
        <w:rPr>
          <w:rFonts w:ascii="Cambria Math" w:eastAsia="Cambria Math" w:hAnsi="Cambria Math" w:cs="Cambria Math"/>
          <w:i/>
          <w:iCs/>
        </w:rPr>
        <w:t>R</w:t>
      </w:r>
      <w:r>
        <w:rPr>
          <w:rFonts w:ascii="Cambria Math" w:eastAsia="Cambria Math" w:hAnsi="Cambria Math" w:cs="Cambria Math"/>
          <w:i/>
          <w:iCs/>
          <w:vertAlign w:val="subscript"/>
        </w:rPr>
        <w:t>T</w:t>
      </w:r>
      <w:r>
        <w:rPr>
          <w:rFonts w:ascii="Cambria Math" w:eastAsia="Cambria Math" w:hAnsi="Cambria Math" w:cs="Cambria Math"/>
          <w:i/>
          <w:iCs/>
        </w:rPr>
        <w:t xml:space="preserve"> = R</w:t>
      </w:r>
      <w:r>
        <w:rPr>
          <w:rFonts w:ascii="Cambria Math" w:eastAsia="Cambria Math" w:hAnsi="Cambria Math" w:cs="Cambria Math"/>
          <w:i/>
          <w:iCs/>
          <w:vertAlign w:val="subscript"/>
        </w:rPr>
        <w:t>0</w:t>
      </w:r>
      <w:r>
        <w:rPr>
          <w:rFonts w:ascii="Cambria Math" w:eastAsia="Cambria Math" w:hAnsi="Cambria Math" w:cs="Cambria Math"/>
          <w:i/>
          <w:iCs/>
        </w:rPr>
        <w:t xml:space="preserve"> + ΔR</w:t>
      </w:r>
      <w:r>
        <w:rPr>
          <w:rFonts w:ascii="Cambria Math" w:eastAsia="Cambria Math" w:hAnsi="Cambria Math" w:cs="Cambria Math"/>
          <w:i/>
          <w:iCs/>
          <w:vertAlign w:val="subscript"/>
        </w:rPr>
        <w:t>AW</w:t>
      </w:r>
      <w:r>
        <w:rPr>
          <w:rFonts w:ascii="Cambria Math" w:eastAsia="Cambria Math" w:hAnsi="Cambria Math" w:cs="Cambria Math"/>
          <w:i/>
          <w:iCs/>
        </w:rPr>
        <w:t xml:space="preserve"> + ΔR</w:t>
      </w:r>
      <w:r>
        <w:rPr>
          <w:rFonts w:ascii="Cambria Math" w:eastAsia="Cambria Math" w:hAnsi="Cambria Math" w:cs="Cambria Math"/>
          <w:i/>
          <w:iCs/>
          <w:vertAlign w:val="subscript"/>
        </w:rPr>
        <w:t>AA</w:t>
      </w:r>
      <w:r>
        <w:t xml:space="preserve">     </w:t>
      </w:r>
      <w:proofErr w:type="gramStart"/>
      <w:r>
        <w:t xml:space="preserve">   (</w:t>
      </w:r>
      <w:proofErr w:type="gramEnd"/>
      <w:r>
        <w:t>1)</w:t>
      </w:r>
    </w:p>
    <w:p w:rsidR="00975DD4" w:rsidRDefault="00FE2023">
      <w:pPr>
        <w:spacing w:after="120" w:line="288" w:lineRule="auto"/>
        <w:jc w:val="both"/>
      </w:pPr>
      <w:r>
        <w:t>where</w:t>
      </w:r>
      <w:r>
        <w:t xml:space="preserve"> R0 is calm-water resistance, ΔRAW is wave-induced added resistance and ΔRAA is wind-induced added resistance [1], [2]. Added resistance depends on wave height, wave period and encounter angle, and on wind speed and relative direction. In practice the oper</w:t>
      </w:r>
      <w:r>
        <w:t xml:space="preserve">ator's throttle setting dominates speed. In the April 2025 </w:t>
      </w:r>
      <w:proofErr w:type="spellStart"/>
      <w:r>
        <w:t>Jati</w:t>
      </w:r>
      <w:proofErr w:type="spellEnd"/>
      <w:r>
        <w:t xml:space="preserve"> 6 data (Section 5.5), Pearson correlation of speed with significant wave height and wind speed was only −0.13 and −0.12, against 0.90 for fuel flow, which is a proxy for throttle.</w:t>
      </w:r>
    </w:p>
    <w:p w:rsidR="00975DD4" w:rsidRDefault="00FE2023">
      <w:pPr>
        <w:pStyle w:val="Heading2"/>
        <w:keepNext/>
      </w:pPr>
      <w:r>
        <w:t>5.2 Speed pr</w:t>
      </w:r>
      <w:r>
        <w:t>ediction approaches</w:t>
      </w:r>
    </w:p>
    <w:p w:rsidR="00975DD4" w:rsidRDefault="00FE2023">
      <w:pPr>
        <w:spacing w:after="120" w:line="288" w:lineRule="auto"/>
        <w:jc w:val="both"/>
      </w:pPr>
      <w:r>
        <w:rPr>
          <w:b/>
          <w:bCs/>
        </w:rPr>
        <w:t>Physics-based and semi-empirical methods</w:t>
      </w:r>
      <w:r>
        <w:t xml:space="preserve"> derive speed loss from resistance theory with correction terms for waves, wind and current [1], [3], [8]. They are interpretable and need little operational data, but their calm-water and constan</w:t>
      </w:r>
      <w:r>
        <w:t>t-displacement assumptions make them unreliable in dynamic sea states [2].</w:t>
      </w:r>
    </w:p>
    <w:p w:rsidR="00975DD4" w:rsidRDefault="00FE2023">
      <w:pPr>
        <w:spacing w:after="120" w:line="288" w:lineRule="auto"/>
        <w:jc w:val="both"/>
      </w:pPr>
      <w:r>
        <w:rPr>
          <w:b/>
          <w:bCs/>
        </w:rPr>
        <w:t>Data-driven methods</w:t>
      </w:r>
      <w:r>
        <w:t xml:space="preserve"> such as ANN, LSTM, Random Forest and </w:t>
      </w:r>
      <w:proofErr w:type="spellStart"/>
      <w:r>
        <w:t>XGBoost</w:t>
      </w:r>
      <w:proofErr w:type="spellEnd"/>
      <w:r>
        <w:t xml:space="preserve"> learn the nonlinear link between speed and environmental or operational inputs without explicit hydrodynamic equatio</w:t>
      </w:r>
      <w:r>
        <w:t>ns [4]</w:t>
      </w:r>
      <w:proofErr w:type="gramStart"/>
      <w:r>
        <w:t>–[</w:t>
      </w:r>
      <w:proofErr w:type="gramEnd"/>
      <w:r>
        <w:t xml:space="preserve">6]. They can be very accurate and tree ensembles give feature-importance rankings, but they behave as black boxes, need large volumes of good data and </w:t>
      </w:r>
      <w:proofErr w:type="spellStart"/>
      <w:r>
        <w:t>generalise</w:t>
      </w:r>
      <w:proofErr w:type="spellEnd"/>
      <w:r>
        <w:t xml:space="preserve"> poorly outside the conditions they were trained on.</w:t>
      </w:r>
    </w:p>
    <w:p w:rsidR="00975DD4" w:rsidRDefault="00FE2023">
      <w:pPr>
        <w:spacing w:after="120" w:line="288" w:lineRule="auto"/>
        <w:jc w:val="both"/>
      </w:pPr>
      <w:r>
        <w:rPr>
          <w:b/>
          <w:bCs/>
        </w:rPr>
        <w:t>Grey-box and physics-informed appr</w:t>
      </w:r>
      <w:r>
        <w:rPr>
          <w:b/>
          <w:bCs/>
        </w:rPr>
        <w:t>oaches</w:t>
      </w:r>
      <w:r>
        <w:t xml:space="preserve"> use a physics-based relationship as a baseline and a learned layer to capture what the physics misses [7], [8]. They offer a </w:t>
      </w:r>
      <w:proofErr w:type="spellStart"/>
      <w:r>
        <w:t>favourable</w:t>
      </w:r>
      <w:proofErr w:type="spellEnd"/>
      <w:r>
        <w:t xml:space="preserve"> balance of interpretability and accuracy [9], but most reported studies cover a single vessel or a narrow range o</w:t>
      </w:r>
      <w:r>
        <w:t xml:space="preserve">f sea conditions [10], [11]. The literature therefore points to three recurring gaps: incomplete integration of environmental and vessel factors, limited physics/data </w:t>
      </w:r>
      <w:proofErr w:type="spellStart"/>
      <w:r>
        <w:t>hybridisation</w:t>
      </w:r>
      <w:proofErr w:type="spellEnd"/>
      <w:r>
        <w:t>, and validation that rarely spans genuinely different operating domains [12</w:t>
      </w:r>
      <w:r>
        <w:t>]. This sea trial addresses the third gap.</w:t>
      </w:r>
    </w:p>
    <w:p w:rsidR="00975DD4" w:rsidRDefault="00FE2023">
      <w:pPr>
        <w:pStyle w:val="Heading2"/>
        <w:keepNext/>
      </w:pPr>
      <w:r>
        <w:t>5.3 Grey-box model used in this project</w:t>
      </w:r>
    </w:p>
    <w:p w:rsidR="00975DD4" w:rsidRDefault="00FE2023">
      <w:pPr>
        <w:spacing w:after="120" w:line="288" w:lineRule="auto"/>
        <w:jc w:val="both"/>
      </w:pPr>
      <w:r>
        <w:t xml:space="preserve">Because the hydrodynamic coefficients of </w:t>
      </w:r>
      <w:proofErr w:type="spellStart"/>
      <w:r>
        <w:t>Jati</w:t>
      </w:r>
      <w:proofErr w:type="spellEnd"/>
      <w:r>
        <w:t xml:space="preserve"> 6 were not available, the physics prior is approximated as a second-order polynomial in wind speed W and significant wave heigh</w:t>
      </w:r>
      <w:r>
        <w:t>t H, with coefficients fitted by ridge regression:</w:t>
      </w:r>
    </w:p>
    <w:p w:rsidR="00975DD4" w:rsidRDefault="00FE2023">
      <w:pPr>
        <w:spacing w:before="60" w:after="120"/>
        <w:jc w:val="center"/>
      </w:pPr>
      <w:proofErr w:type="spellStart"/>
      <w:proofErr w:type="gramStart"/>
      <w:r>
        <w:rPr>
          <w:rFonts w:ascii="Cambria Math" w:eastAsia="Cambria Math" w:hAnsi="Cambria Math" w:cs="Cambria Math"/>
          <w:i/>
          <w:iCs/>
        </w:rPr>
        <w:t>V</w:t>
      </w:r>
      <w:r>
        <w:rPr>
          <w:rFonts w:ascii="Cambria Math" w:eastAsia="Cambria Math" w:hAnsi="Cambria Math" w:cs="Cambria Math"/>
          <w:i/>
          <w:iCs/>
          <w:vertAlign w:val="subscript"/>
        </w:rPr>
        <w:t>phys</w:t>
      </w:r>
      <w:proofErr w:type="spellEnd"/>
      <w:r>
        <w:rPr>
          <w:rFonts w:ascii="Cambria Math" w:eastAsia="Cambria Math" w:hAnsi="Cambria Math" w:cs="Cambria Math"/>
          <w:i/>
          <w:iCs/>
        </w:rPr>
        <w:t>(</w:t>
      </w:r>
      <w:proofErr w:type="gramEnd"/>
      <w:r>
        <w:rPr>
          <w:rFonts w:ascii="Cambria Math" w:eastAsia="Cambria Math" w:hAnsi="Cambria Math" w:cs="Cambria Math"/>
          <w:i/>
          <w:iCs/>
        </w:rPr>
        <w:t>W, H) = β</w:t>
      </w:r>
      <w:r>
        <w:rPr>
          <w:rFonts w:ascii="Cambria Math" w:eastAsia="Cambria Math" w:hAnsi="Cambria Math" w:cs="Cambria Math"/>
          <w:i/>
          <w:iCs/>
          <w:vertAlign w:val="subscript"/>
        </w:rPr>
        <w:t>0</w:t>
      </w:r>
      <w:r>
        <w:rPr>
          <w:rFonts w:ascii="Cambria Math" w:eastAsia="Cambria Math" w:hAnsi="Cambria Math" w:cs="Cambria Math"/>
          <w:i/>
          <w:iCs/>
        </w:rPr>
        <w:t xml:space="preserve"> + β</w:t>
      </w:r>
      <w:r>
        <w:rPr>
          <w:rFonts w:ascii="Cambria Math" w:eastAsia="Cambria Math" w:hAnsi="Cambria Math" w:cs="Cambria Math"/>
          <w:i/>
          <w:iCs/>
          <w:vertAlign w:val="subscript"/>
        </w:rPr>
        <w:t>1</w:t>
      </w:r>
      <w:r>
        <w:rPr>
          <w:rFonts w:ascii="Cambria Math" w:eastAsia="Cambria Math" w:hAnsi="Cambria Math" w:cs="Cambria Math"/>
          <w:i/>
          <w:iCs/>
        </w:rPr>
        <w:t>W + β</w:t>
      </w:r>
      <w:r>
        <w:rPr>
          <w:rFonts w:ascii="Cambria Math" w:eastAsia="Cambria Math" w:hAnsi="Cambria Math" w:cs="Cambria Math"/>
          <w:i/>
          <w:iCs/>
          <w:vertAlign w:val="subscript"/>
        </w:rPr>
        <w:t>2</w:t>
      </w:r>
      <w:r>
        <w:rPr>
          <w:rFonts w:ascii="Cambria Math" w:eastAsia="Cambria Math" w:hAnsi="Cambria Math" w:cs="Cambria Math"/>
          <w:i/>
          <w:iCs/>
        </w:rPr>
        <w:t>H + β</w:t>
      </w:r>
      <w:r>
        <w:rPr>
          <w:rFonts w:ascii="Cambria Math" w:eastAsia="Cambria Math" w:hAnsi="Cambria Math" w:cs="Cambria Math"/>
          <w:i/>
          <w:iCs/>
          <w:vertAlign w:val="subscript"/>
        </w:rPr>
        <w:t>3</w:t>
      </w:r>
      <w:r>
        <w:rPr>
          <w:rFonts w:ascii="Cambria Math" w:eastAsia="Cambria Math" w:hAnsi="Cambria Math" w:cs="Cambria Math"/>
          <w:i/>
          <w:iCs/>
        </w:rPr>
        <w:t>W² + β</w:t>
      </w:r>
      <w:r>
        <w:rPr>
          <w:rFonts w:ascii="Cambria Math" w:eastAsia="Cambria Math" w:hAnsi="Cambria Math" w:cs="Cambria Math"/>
          <w:i/>
          <w:iCs/>
          <w:vertAlign w:val="subscript"/>
        </w:rPr>
        <w:t>4</w:t>
      </w:r>
      <w:r>
        <w:rPr>
          <w:rFonts w:ascii="Cambria Math" w:eastAsia="Cambria Math" w:hAnsi="Cambria Math" w:cs="Cambria Math"/>
          <w:i/>
          <w:iCs/>
        </w:rPr>
        <w:t>H² + β</w:t>
      </w:r>
      <w:r>
        <w:rPr>
          <w:rFonts w:ascii="Cambria Math" w:eastAsia="Cambria Math" w:hAnsi="Cambria Math" w:cs="Cambria Math"/>
          <w:i/>
          <w:iCs/>
          <w:vertAlign w:val="subscript"/>
        </w:rPr>
        <w:t>5</w:t>
      </w:r>
      <w:r>
        <w:rPr>
          <w:rFonts w:ascii="Cambria Math" w:eastAsia="Cambria Math" w:hAnsi="Cambria Math" w:cs="Cambria Math"/>
          <w:i/>
          <w:iCs/>
        </w:rPr>
        <w:t>WH</w:t>
      </w:r>
      <w:r>
        <w:t xml:space="preserve">        (2)</w:t>
      </w:r>
    </w:p>
    <w:p w:rsidR="00975DD4" w:rsidRDefault="00FE2023">
      <w:pPr>
        <w:spacing w:after="120" w:line="288" w:lineRule="auto"/>
        <w:jc w:val="both"/>
      </w:pPr>
      <w:r>
        <w:t xml:space="preserve">A PINN residual network then corrects the prior, and an </w:t>
      </w:r>
      <w:proofErr w:type="spellStart"/>
      <w:r>
        <w:t>XGBoost</w:t>
      </w:r>
      <w:proofErr w:type="spellEnd"/>
      <w:r>
        <w:t xml:space="preserve"> model corrects the error that remains:</w:t>
      </w:r>
    </w:p>
    <w:p w:rsidR="00975DD4" w:rsidRDefault="00FE2023">
      <w:pPr>
        <w:spacing w:before="60" w:after="120"/>
        <w:jc w:val="center"/>
      </w:pPr>
      <w:r>
        <w:rPr>
          <w:rFonts w:ascii="Cambria Math" w:eastAsia="Cambria Math" w:hAnsi="Cambria Math" w:cs="Cambria Math"/>
          <w:i/>
          <w:iCs/>
        </w:rPr>
        <w:t>V</w:t>
      </w:r>
      <w:r>
        <w:rPr>
          <w:rFonts w:ascii="Cambria Math" w:eastAsia="Cambria Math" w:hAnsi="Cambria Math" w:cs="Cambria Math"/>
          <w:i/>
          <w:iCs/>
          <w:vertAlign w:val="subscript"/>
        </w:rPr>
        <w:t>PINN</w:t>
      </w:r>
      <w:r>
        <w:rPr>
          <w:rFonts w:ascii="Cambria Math" w:eastAsia="Cambria Math" w:hAnsi="Cambria Math" w:cs="Cambria Math"/>
          <w:i/>
          <w:iCs/>
        </w:rPr>
        <w:t xml:space="preserve"> = </w:t>
      </w:r>
      <w:proofErr w:type="spellStart"/>
      <w:r>
        <w:rPr>
          <w:rFonts w:ascii="Cambria Math" w:eastAsia="Cambria Math" w:hAnsi="Cambria Math" w:cs="Cambria Math"/>
          <w:i/>
          <w:iCs/>
        </w:rPr>
        <w:t>V</w:t>
      </w:r>
      <w:r>
        <w:rPr>
          <w:rFonts w:ascii="Cambria Math" w:eastAsia="Cambria Math" w:hAnsi="Cambria Math" w:cs="Cambria Math"/>
          <w:i/>
          <w:iCs/>
          <w:vertAlign w:val="subscript"/>
        </w:rPr>
        <w:t>phys</w:t>
      </w:r>
      <w:proofErr w:type="spellEnd"/>
      <w:r>
        <w:rPr>
          <w:rFonts w:ascii="Cambria Math" w:eastAsia="Cambria Math" w:hAnsi="Cambria Math" w:cs="Cambria Math"/>
          <w:i/>
          <w:iCs/>
        </w:rPr>
        <w:t xml:space="preserve"> + </w:t>
      </w:r>
      <w:proofErr w:type="spellStart"/>
      <w:r>
        <w:rPr>
          <w:rFonts w:ascii="Cambria Math" w:eastAsia="Cambria Math" w:hAnsi="Cambria Math" w:cs="Cambria Math"/>
          <w:i/>
          <w:iCs/>
        </w:rPr>
        <w:t>f</w:t>
      </w:r>
      <w:r>
        <w:rPr>
          <w:rFonts w:ascii="Cambria Math" w:eastAsia="Cambria Math" w:hAnsi="Cambria Math" w:cs="Cambria Math"/>
          <w:i/>
          <w:iCs/>
          <w:vertAlign w:val="subscript"/>
        </w:rPr>
        <w:t>PINN</w:t>
      </w:r>
      <w:proofErr w:type="spellEnd"/>
      <w:r>
        <w:rPr>
          <w:rFonts w:ascii="Cambria Math" w:eastAsia="Cambria Math" w:hAnsi="Cambria Math" w:cs="Cambria Math"/>
          <w:i/>
          <w:iCs/>
        </w:rPr>
        <w:t>(x)</w:t>
      </w:r>
      <w:r>
        <w:t xml:space="preserve">     </w:t>
      </w:r>
      <w:proofErr w:type="gramStart"/>
      <w:r>
        <w:t xml:space="preserve">   (</w:t>
      </w:r>
      <w:proofErr w:type="gramEnd"/>
      <w:r>
        <w:t>3)</w:t>
      </w:r>
    </w:p>
    <w:p w:rsidR="00975DD4" w:rsidRDefault="00FE2023">
      <w:pPr>
        <w:spacing w:before="60" w:after="120"/>
        <w:jc w:val="center"/>
      </w:pPr>
      <w:proofErr w:type="spellStart"/>
      <w:r>
        <w:rPr>
          <w:rFonts w:ascii="Cambria Math" w:eastAsia="Cambria Math" w:hAnsi="Cambria Math" w:cs="Cambria Math"/>
          <w:i/>
          <w:iCs/>
        </w:rPr>
        <w:t>V</w:t>
      </w:r>
      <w:r>
        <w:rPr>
          <w:rFonts w:ascii="Cambria Math" w:eastAsia="Cambria Math" w:hAnsi="Cambria Math" w:cs="Cambria Math"/>
          <w:i/>
          <w:iCs/>
          <w:vertAlign w:val="subscript"/>
        </w:rPr>
        <w:t>p</w:t>
      </w:r>
      <w:proofErr w:type="spellEnd"/>
      <w:r>
        <w:rPr>
          <w:rFonts w:ascii="Cambria Math" w:eastAsia="Cambria Math" w:hAnsi="Cambria Math" w:cs="Cambria Math"/>
          <w:i/>
          <w:iCs/>
        </w:rPr>
        <w:t xml:space="preserve"> = V</w:t>
      </w:r>
      <w:r>
        <w:rPr>
          <w:rFonts w:ascii="Cambria Math" w:eastAsia="Cambria Math" w:hAnsi="Cambria Math" w:cs="Cambria Math"/>
          <w:i/>
          <w:iCs/>
          <w:vertAlign w:val="subscript"/>
        </w:rPr>
        <w:t>PINN</w:t>
      </w:r>
      <w:r>
        <w:rPr>
          <w:rFonts w:ascii="Cambria Math" w:eastAsia="Cambria Math" w:hAnsi="Cambria Math" w:cs="Cambria Math"/>
          <w:i/>
          <w:iCs/>
        </w:rPr>
        <w:t xml:space="preserve"> + </w:t>
      </w:r>
      <w:proofErr w:type="spellStart"/>
      <w:proofErr w:type="gramStart"/>
      <w:r>
        <w:rPr>
          <w:rFonts w:ascii="Cambria Math" w:eastAsia="Cambria Math" w:hAnsi="Cambria Math" w:cs="Cambria Math"/>
          <w:i/>
          <w:iCs/>
        </w:rPr>
        <w:t>f</w:t>
      </w:r>
      <w:r>
        <w:rPr>
          <w:rFonts w:ascii="Cambria Math" w:eastAsia="Cambria Math" w:hAnsi="Cambria Math" w:cs="Cambria Math"/>
          <w:i/>
          <w:iCs/>
          <w:vertAlign w:val="subscript"/>
        </w:rPr>
        <w:t>XGB</w:t>
      </w:r>
      <w:proofErr w:type="spellEnd"/>
      <w:r>
        <w:rPr>
          <w:rFonts w:ascii="Cambria Math" w:eastAsia="Cambria Math" w:hAnsi="Cambria Math" w:cs="Cambria Math"/>
          <w:i/>
          <w:iCs/>
        </w:rPr>
        <w:t>(</w:t>
      </w:r>
      <w:proofErr w:type="gramEnd"/>
      <w:r>
        <w:rPr>
          <w:rFonts w:ascii="Cambria Math" w:eastAsia="Cambria Math" w:hAnsi="Cambria Math" w:cs="Cambria Math"/>
          <w:i/>
          <w:iCs/>
        </w:rPr>
        <w:t xml:space="preserve">x, </w:t>
      </w:r>
      <w:proofErr w:type="spellStart"/>
      <w:r>
        <w:rPr>
          <w:rFonts w:ascii="Cambria Math" w:eastAsia="Cambria Math" w:hAnsi="Cambria Math" w:cs="Cambria Math"/>
          <w:i/>
          <w:iCs/>
        </w:rPr>
        <w:t>V</w:t>
      </w:r>
      <w:r>
        <w:rPr>
          <w:rFonts w:ascii="Cambria Math" w:eastAsia="Cambria Math" w:hAnsi="Cambria Math" w:cs="Cambria Math"/>
          <w:i/>
          <w:iCs/>
          <w:vertAlign w:val="subscript"/>
        </w:rPr>
        <w:t>phys</w:t>
      </w:r>
      <w:proofErr w:type="spellEnd"/>
      <w:r>
        <w:rPr>
          <w:rFonts w:ascii="Cambria Math" w:eastAsia="Cambria Math" w:hAnsi="Cambria Math" w:cs="Cambria Math"/>
          <w:i/>
          <w:iCs/>
        </w:rPr>
        <w:t>, V</w:t>
      </w:r>
      <w:r>
        <w:rPr>
          <w:rFonts w:ascii="Cambria Math" w:eastAsia="Cambria Math" w:hAnsi="Cambria Math" w:cs="Cambria Math"/>
          <w:i/>
          <w:iCs/>
          <w:vertAlign w:val="subscript"/>
        </w:rPr>
        <w:t>PINN</w:t>
      </w:r>
      <w:r>
        <w:rPr>
          <w:rFonts w:ascii="Cambria Math" w:eastAsia="Cambria Math" w:hAnsi="Cambria Math" w:cs="Cambria Math"/>
          <w:i/>
          <w:iCs/>
        </w:rPr>
        <w:t>)</w:t>
      </w:r>
      <w:r>
        <w:t xml:space="preserve">        (4)</w:t>
      </w:r>
    </w:p>
    <w:p w:rsidR="00975DD4" w:rsidRDefault="00FE2023">
      <w:pPr>
        <w:spacing w:after="120" w:line="288" w:lineRule="auto"/>
        <w:jc w:val="both"/>
      </w:pPr>
      <w:r>
        <w:t>The feature vector x includes wind speed, wave height, lagged SOG terms and cyclical time encodings. The PINN is "physics-informed" through a monotonicity penalty in its loss that discourages predic</w:t>
      </w:r>
      <w:r>
        <w:t xml:space="preserve">ting higher speed when wind or wave loading increases. The two features </w:t>
      </w:r>
      <w:r>
        <w:lastRenderedPageBreak/>
        <w:t xml:space="preserve">that matter most for interpreting the sea-trial results are the </w:t>
      </w:r>
      <w:r>
        <w:rPr>
          <w:b/>
          <w:bCs/>
        </w:rPr>
        <w:t>lagged SOG inputs</w:t>
      </w:r>
      <w:r>
        <w:t xml:space="preserve">, which make the prediction partly autoregressive, and the </w:t>
      </w:r>
      <w:r>
        <w:rPr>
          <w:b/>
          <w:bCs/>
        </w:rPr>
        <w:t>monotonic penalty</w:t>
      </w:r>
      <w:r>
        <w:t>, which should make predict</w:t>
      </w:r>
      <w:r>
        <w:t>ions fall as wind and waves increase.</w:t>
      </w:r>
    </w:p>
    <w:p w:rsidR="00975DD4" w:rsidRDefault="00FE2023">
      <w:pPr>
        <w:pStyle w:val="Heading2"/>
        <w:keepNext/>
      </w:pPr>
      <w:r>
        <w:t>5.4 Measurement background</w:t>
      </w:r>
    </w:p>
    <w:p w:rsidR="00975DD4" w:rsidRDefault="00FE2023">
      <w:pPr>
        <w:spacing w:after="120" w:line="288" w:lineRule="auto"/>
        <w:jc w:val="both"/>
      </w:pPr>
      <w:r>
        <w:t xml:space="preserve">The </w:t>
      </w:r>
      <w:proofErr w:type="spellStart"/>
      <w:r>
        <w:t>Airmar</w:t>
      </w:r>
      <w:proofErr w:type="spellEnd"/>
      <w:r>
        <w:t xml:space="preserve"> 200WX outputs NMEA 0183 sentences. Its wind speed is </w:t>
      </w:r>
      <w:r>
        <w:rPr>
          <w:b/>
          <w:bCs/>
        </w:rPr>
        <w:t>apparent wind</w:t>
      </w:r>
      <w:r>
        <w:t>, the vector sum of true wind and the wind generated by the vessel's own motion, so it changes with vessel speed a</w:t>
      </w:r>
      <w:r>
        <w:t>nd heading even when true wind is constant. Significant wave height is not measured directly; it is estimated from the vertical acceleration measured by the BNO085 IMU, so it reflects the vessel's heave response and not an independent wave-buoy reading. SO</w:t>
      </w:r>
      <w:r>
        <w:t>G is the GPS-derived speed relative to the ground and therefore includes the effect of any current.</w:t>
      </w:r>
    </w:p>
    <w:p w:rsidR="00975DD4" w:rsidRDefault="00FE2023">
      <w:pPr>
        <w:pStyle w:val="Heading2"/>
        <w:keepNext/>
      </w:pPr>
      <w:r>
        <w:t xml:space="preserve">5.5 Historical </w:t>
      </w:r>
      <w:proofErr w:type="spellStart"/>
      <w:r>
        <w:t>Jati</w:t>
      </w:r>
      <w:proofErr w:type="spellEnd"/>
      <w:r>
        <w:t xml:space="preserve"> 6 operational data</w:t>
      </w:r>
    </w:p>
    <w:p w:rsidR="00975DD4" w:rsidRDefault="00FE2023">
      <w:pPr>
        <w:spacing w:after="120" w:line="288" w:lineRule="auto"/>
        <w:jc w:val="both"/>
      </w:pPr>
      <w:r>
        <w:t xml:space="preserve">The model was built from four months of </w:t>
      </w:r>
      <w:proofErr w:type="spellStart"/>
      <w:r>
        <w:t>Jati</w:t>
      </w:r>
      <w:proofErr w:type="spellEnd"/>
      <w:r>
        <w:t xml:space="preserve"> 6 operational records (April to July 2025) on the Kuala Terengganu Jetty</w:t>
      </w:r>
      <w:r>
        <w:t xml:space="preserve"> to offshore rig route, about 181 km one way and roughly six hours in duration. Figure 1 shows the speed profile for each month together with the 20 </w:t>
      </w:r>
      <w:proofErr w:type="spellStart"/>
      <w:r>
        <w:t>kn</w:t>
      </w:r>
      <w:proofErr w:type="spellEnd"/>
      <w:r>
        <w:t xml:space="preserve"> contractual target, wave height and wind speed. For most of the period the vessel operated below the 20 </w:t>
      </w:r>
      <w:proofErr w:type="spellStart"/>
      <w:r>
        <w:t>kn</w:t>
      </w:r>
      <w:proofErr w:type="spellEnd"/>
      <w:r>
        <w:t xml:space="preserve"> target, with only brief excursions to or above it. The speed record is dominated by repeated transit cycles, and wave height and wind change far more slowly than speed does.</w:t>
      </w:r>
    </w:p>
    <w:p w:rsidR="00975DD4" w:rsidRDefault="00FE2023">
      <w:pPr>
        <w:keepNext/>
        <w:spacing w:before="120" w:after="40"/>
        <w:jc w:val="center"/>
      </w:pPr>
      <w:r>
        <w:rPr>
          <w:noProof/>
        </w:rPr>
        <w:drawing>
          <wp:inline distT="0" distB="0" distL="0" distR="0">
            <wp:extent cx="4953000" cy="3752850"/>
            <wp:effectExtent l="0" t="0" r="0" b="0"/>
            <wp:docPr id="1" name="speed_profile_apr_jul_2025.png" descr="speed_profile_apr_jul_2025.png" title="speed_profile_apr_jul_20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953000" cy="3752850"/>
                    </a:xfrm>
                    <a:prstGeom prst="rect">
                      <a:avLst/>
                    </a:prstGeom>
                  </pic:spPr>
                </pic:pic>
              </a:graphicData>
            </a:graphic>
          </wp:inline>
        </w:drawing>
      </w:r>
    </w:p>
    <w:p w:rsidR="00975DD4" w:rsidRDefault="00FE2023">
      <w:pPr>
        <w:spacing w:before="60" w:after="200"/>
        <w:jc w:val="center"/>
      </w:pPr>
      <w:r>
        <w:rPr>
          <w:i/>
          <w:iCs/>
          <w:sz w:val="19"/>
          <w:szCs w:val="19"/>
        </w:rPr>
        <w:t xml:space="preserve">Figure 1: Vessel speed profile, April to July 2025 (speed, 20 </w:t>
      </w:r>
      <w:proofErr w:type="spellStart"/>
      <w:r>
        <w:rPr>
          <w:i/>
          <w:iCs/>
          <w:sz w:val="19"/>
          <w:szCs w:val="19"/>
        </w:rPr>
        <w:t>kn</w:t>
      </w:r>
      <w:proofErr w:type="spellEnd"/>
      <w:r>
        <w:rPr>
          <w:i/>
          <w:iCs/>
          <w:sz w:val="19"/>
          <w:szCs w:val="19"/>
        </w:rPr>
        <w:t xml:space="preserve"> limit, wave </w:t>
      </w:r>
      <w:r>
        <w:rPr>
          <w:i/>
          <w:iCs/>
          <w:sz w:val="19"/>
          <w:szCs w:val="19"/>
        </w:rPr>
        <w:t>height and wind speed). Source: FYP report, Figure 4.1.</w:t>
      </w:r>
    </w:p>
    <w:p w:rsidR="00975DD4" w:rsidRDefault="00FE2023">
      <w:pPr>
        <w:spacing w:after="120" w:line="288" w:lineRule="auto"/>
        <w:jc w:val="both"/>
      </w:pPr>
      <w:r>
        <w:t xml:space="preserve">Figure 2 shows the Pearson correlation heatmap for April 2025, the month with the most notable environmental effect. Vessel speed correlates weakly and negatively with significant wave height (−0.13) </w:t>
      </w:r>
      <w:r>
        <w:t xml:space="preserve">and wind speed (−0.12), and almost not at all with temperature (0.12), while it correlates strongly with fuel flow (0.90). Wave height and wind speed are themselves </w:t>
      </w:r>
      <w:r>
        <w:lastRenderedPageBreak/>
        <w:t>strongly correlated (0.81). The sign of the environmental terms agrees with the added-resis</w:t>
      </w:r>
      <w:r>
        <w:t>tance picture, but their size shows that operational control, not weather, governs most of the speed variation. This is the baseline against which the sea-trial results in Section 7 are read.</w:t>
      </w:r>
    </w:p>
    <w:p w:rsidR="00975DD4" w:rsidRDefault="00FE2023">
      <w:pPr>
        <w:keepNext/>
        <w:spacing w:before="120" w:after="40"/>
        <w:jc w:val="center"/>
      </w:pPr>
      <w:r>
        <w:rPr>
          <w:noProof/>
        </w:rPr>
        <w:drawing>
          <wp:inline distT="0" distB="0" distL="0" distR="0">
            <wp:extent cx="3429000" cy="2990850"/>
            <wp:effectExtent l="0" t="0" r="0" b="0"/>
            <wp:docPr id="2" name="correlation_heatmap_april_2025.png" descr="correlation_heatmap_april_2025.png" title="correlation_heatmap_april_20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429000" cy="2990850"/>
                    </a:xfrm>
                    <a:prstGeom prst="rect">
                      <a:avLst/>
                    </a:prstGeom>
                  </pic:spPr>
                </pic:pic>
              </a:graphicData>
            </a:graphic>
          </wp:inline>
        </w:drawing>
      </w:r>
    </w:p>
    <w:p w:rsidR="00975DD4" w:rsidRDefault="00FE2023">
      <w:pPr>
        <w:spacing w:before="60" w:after="200"/>
        <w:jc w:val="center"/>
      </w:pPr>
      <w:r>
        <w:rPr>
          <w:i/>
          <w:iCs/>
          <w:sz w:val="19"/>
          <w:szCs w:val="19"/>
        </w:rPr>
        <w:t>Figure 2: Correlation heatmap for April 2025 (</w:t>
      </w:r>
      <w:proofErr w:type="spellStart"/>
      <w:r>
        <w:rPr>
          <w:i/>
          <w:iCs/>
          <w:sz w:val="19"/>
          <w:szCs w:val="19"/>
        </w:rPr>
        <w:t>Jati</w:t>
      </w:r>
      <w:proofErr w:type="spellEnd"/>
      <w:r>
        <w:rPr>
          <w:i/>
          <w:iCs/>
          <w:sz w:val="19"/>
          <w:szCs w:val="19"/>
        </w:rPr>
        <w:t xml:space="preserve"> 6 operation</w:t>
      </w:r>
      <w:r>
        <w:rPr>
          <w:i/>
          <w:iCs/>
          <w:sz w:val="19"/>
          <w:szCs w:val="19"/>
        </w:rPr>
        <w:t>al data). Source: FYP report, Figure 4.3.</w:t>
      </w:r>
    </w:p>
    <w:p w:rsidR="00975DD4" w:rsidRDefault="00FE2023">
      <w:pPr>
        <w:pStyle w:val="Heading1"/>
        <w:keepNext/>
      </w:pPr>
      <w:r>
        <w:t>6. Experimental Setup</w:t>
      </w:r>
    </w:p>
    <w:p w:rsidR="00975DD4" w:rsidRDefault="00FE2023">
      <w:pPr>
        <w:pStyle w:val="Heading2"/>
        <w:keepNext/>
      </w:pPr>
      <w:r>
        <w:t>6.1 Test vessel, site and conditions</w:t>
      </w:r>
    </w:p>
    <w:p w:rsidR="00975DD4" w:rsidRDefault="00FE2023">
      <w:pPr>
        <w:spacing w:after="120" w:line="288" w:lineRule="auto"/>
        <w:jc w:val="both"/>
      </w:pPr>
      <w:r>
        <w:t xml:space="preserve">The trial was conducted on the offshore supply vessel </w:t>
      </w:r>
      <w:proofErr w:type="spellStart"/>
      <w:r>
        <w:t>Jati</w:t>
      </w:r>
      <w:proofErr w:type="spellEnd"/>
      <w:r>
        <w:t xml:space="preserve"> 6, the same vessel that supplied the four-month operational dataset used to train the model. The trial took place off </w:t>
      </w:r>
      <w:proofErr w:type="spellStart"/>
      <w:r>
        <w:t>Kemaman</w:t>
      </w:r>
      <w:proofErr w:type="spellEnd"/>
      <w:r>
        <w:t>, Terengganu, on 10 August 2026 between 12:18 and 14:18. Logged position</w:t>
      </w:r>
      <w:r>
        <w:t xml:space="preserve">s fall between approximately 4.2°N to 4.3°N and 103.4°E to 103.5°E. Timestamps are taken to be local time (UTC+8), consistent with the earlier </w:t>
      </w:r>
      <w:proofErr w:type="spellStart"/>
      <w:r>
        <w:t>Jati</w:t>
      </w:r>
      <w:proofErr w:type="spellEnd"/>
      <w:r>
        <w:t xml:space="preserve"> 6 datasets.</w:t>
      </w:r>
    </w:p>
    <w:p w:rsidR="00975DD4" w:rsidRDefault="00FE2023">
      <w:pPr>
        <w:pStyle w:val="Heading2"/>
        <w:keepNext/>
      </w:pPr>
      <w:r>
        <w:t>6.2 Hardware</w:t>
      </w:r>
    </w:p>
    <w:p w:rsidR="00975DD4" w:rsidRDefault="00FE2023">
      <w:pPr>
        <w:spacing w:after="120" w:line="288" w:lineRule="auto"/>
        <w:jc w:val="both"/>
      </w:pPr>
      <w:r>
        <w:t>The sea trial used the prototype validated in the road tests. Its architecture is s</w:t>
      </w:r>
      <w:r>
        <w:t>ensing, processing, prediction and monitoring layers (Fig. 1 in the project report). Table 1 lists the components and their role.</w:t>
      </w:r>
    </w:p>
    <w:p w:rsidR="00975DD4" w:rsidRDefault="00FE2023">
      <w:pPr>
        <w:keepNext/>
        <w:spacing w:before="160" w:after="80"/>
        <w:jc w:val="center"/>
      </w:pPr>
      <w:r>
        <w:rPr>
          <w:i/>
          <w:iCs/>
          <w:sz w:val="19"/>
          <w:szCs w:val="19"/>
        </w:rPr>
        <w:t>Table 1: Prototype hardware used in the sea trial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3000"/>
        <w:gridCol w:w="3726"/>
      </w:tblGrid>
      <w:tr w:rsidR="00975DD4">
        <w:tblPrEx>
          <w:tblCellMar>
            <w:top w:w="0" w:type="dxa"/>
            <w:bottom w:w="0" w:type="dxa"/>
          </w:tblCellMar>
        </w:tblPrEx>
        <w:trPr>
          <w:tblHeader/>
        </w:trPr>
        <w:tc>
          <w:tcPr>
            <w:tcW w:w="23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rsidR="00975DD4" w:rsidRDefault="00FE2023">
            <w:r>
              <w:rPr>
                <w:b/>
                <w:bCs/>
                <w:color w:val="FFFFFF"/>
                <w:sz w:val="19"/>
                <w:szCs w:val="19"/>
              </w:rPr>
              <w:t>Component</w:t>
            </w:r>
          </w:p>
        </w:tc>
        <w:tc>
          <w:tcPr>
            <w:tcW w:w="30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rsidR="00975DD4" w:rsidRDefault="00FE2023">
            <w:r>
              <w:rPr>
                <w:b/>
                <w:bCs/>
                <w:color w:val="FFFFFF"/>
                <w:sz w:val="19"/>
                <w:szCs w:val="19"/>
              </w:rPr>
              <w:t>Role</w:t>
            </w:r>
          </w:p>
        </w:tc>
        <w:tc>
          <w:tcPr>
            <w:tcW w:w="3726"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rsidR="00975DD4" w:rsidRDefault="00FE2023">
            <w:r>
              <w:rPr>
                <w:b/>
                <w:bCs/>
                <w:color w:val="FFFFFF"/>
                <w:sz w:val="19"/>
                <w:szCs w:val="19"/>
              </w:rPr>
              <w:t>Interface and notes</w:t>
            </w:r>
          </w:p>
        </w:tc>
      </w:tr>
      <w:tr w:rsidR="00975DD4">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975DD4" w:rsidRDefault="00FE2023">
            <w:r>
              <w:rPr>
                <w:sz w:val="19"/>
                <w:szCs w:val="19"/>
              </w:rPr>
              <w:t>ESP32 microcontroller</w:t>
            </w:r>
          </w:p>
        </w:tc>
        <w:tc>
          <w:tcPr>
            <w:tcW w:w="3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975DD4" w:rsidRDefault="00FE2023">
            <w:r>
              <w:rPr>
                <w:sz w:val="19"/>
                <w:szCs w:val="19"/>
              </w:rPr>
              <w:t xml:space="preserve">Data acquisition, time </w:t>
            </w:r>
            <w:proofErr w:type="spellStart"/>
            <w:r>
              <w:rPr>
                <w:sz w:val="19"/>
                <w:szCs w:val="19"/>
              </w:rPr>
              <w:t>synchronisation</w:t>
            </w:r>
            <w:proofErr w:type="spellEnd"/>
            <w:r>
              <w:rPr>
                <w:sz w:val="19"/>
                <w:szCs w:val="19"/>
              </w:rPr>
              <w:t>, preprocessing, streaming</w:t>
            </w:r>
          </w:p>
        </w:tc>
        <w:tc>
          <w:tcPr>
            <w:tcW w:w="37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975DD4" w:rsidRDefault="00FE2023">
            <w:r>
              <w:rPr>
                <w:sz w:val="19"/>
                <w:szCs w:val="19"/>
              </w:rPr>
              <w:t xml:space="preserve">Firmware v6.6; </w:t>
            </w:r>
            <w:proofErr w:type="spellStart"/>
            <w:r>
              <w:rPr>
                <w:sz w:val="19"/>
                <w:szCs w:val="19"/>
              </w:rPr>
              <w:t>WiFi</w:t>
            </w:r>
            <w:proofErr w:type="spellEnd"/>
            <w:r>
              <w:rPr>
                <w:sz w:val="19"/>
                <w:szCs w:val="19"/>
              </w:rPr>
              <w:t xml:space="preserve"> with MQTT over TLS to a cloud broker; USB for local debug</w:t>
            </w:r>
          </w:p>
        </w:tc>
      </w:tr>
      <w:tr w:rsidR="00975DD4">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975DD4" w:rsidRDefault="00FE2023">
            <w:proofErr w:type="spellStart"/>
            <w:r>
              <w:rPr>
                <w:sz w:val="19"/>
                <w:szCs w:val="19"/>
              </w:rPr>
              <w:t>Airmar</w:t>
            </w:r>
            <w:proofErr w:type="spellEnd"/>
            <w:r>
              <w:rPr>
                <w:sz w:val="19"/>
                <w:szCs w:val="19"/>
              </w:rPr>
              <w:t xml:space="preserve"> 200WX weather station</w:t>
            </w:r>
          </w:p>
        </w:tc>
        <w:tc>
          <w:tcPr>
            <w:tcW w:w="3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975DD4" w:rsidRDefault="00FE2023">
            <w:r>
              <w:rPr>
                <w:sz w:val="19"/>
                <w:szCs w:val="19"/>
              </w:rPr>
              <w:t>Apparent wind speed, GPS position, SOG</w:t>
            </w:r>
          </w:p>
        </w:tc>
        <w:tc>
          <w:tcPr>
            <w:tcW w:w="37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975DD4" w:rsidRDefault="00FE2023">
            <w:r>
              <w:rPr>
                <w:sz w:val="19"/>
                <w:szCs w:val="19"/>
              </w:rPr>
              <w:t>NMEA 0183 over RS-232 through a MAX3232 level shifter, 4800 baud, ESP32 UART2 (GPIO16/17)</w:t>
            </w:r>
          </w:p>
        </w:tc>
      </w:tr>
      <w:tr w:rsidR="00975DD4">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975DD4" w:rsidRDefault="00FE2023">
            <w:r>
              <w:rPr>
                <w:sz w:val="19"/>
                <w:szCs w:val="19"/>
              </w:rPr>
              <w:t>Adafruit BNO085 9-DOF IMU</w:t>
            </w:r>
          </w:p>
        </w:tc>
        <w:tc>
          <w:tcPr>
            <w:tcW w:w="3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975DD4" w:rsidRDefault="00FE2023">
            <w:r>
              <w:rPr>
                <w:sz w:val="19"/>
                <w:szCs w:val="19"/>
              </w:rPr>
              <w:t>Roll, pitch, yaw; vertical acceleration for Hs estimation</w:t>
            </w:r>
          </w:p>
        </w:tc>
        <w:tc>
          <w:tcPr>
            <w:tcW w:w="37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975DD4" w:rsidRDefault="00FE2023">
            <w:r>
              <w:rPr>
                <w:sz w:val="19"/>
                <w:szCs w:val="19"/>
              </w:rPr>
              <w:t>I²C, address 0x4B; on-chip quaternion fusi</w:t>
            </w:r>
            <w:r>
              <w:rPr>
                <w:sz w:val="19"/>
                <w:szCs w:val="19"/>
              </w:rPr>
              <w:t>on</w:t>
            </w:r>
          </w:p>
        </w:tc>
      </w:tr>
      <w:tr w:rsidR="00975DD4">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975DD4" w:rsidRDefault="00FE2023">
            <w:r>
              <w:rPr>
                <w:sz w:val="19"/>
                <w:szCs w:val="19"/>
              </w:rPr>
              <w:lastRenderedPageBreak/>
              <w:t>Power supply</w:t>
            </w:r>
          </w:p>
        </w:tc>
        <w:tc>
          <w:tcPr>
            <w:tcW w:w="3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975DD4" w:rsidRDefault="00FE2023">
            <w:proofErr w:type="spellStart"/>
            <w:r>
              <w:rPr>
                <w:sz w:val="19"/>
                <w:szCs w:val="19"/>
              </w:rPr>
              <w:t>Stabilised</w:t>
            </w:r>
            <w:proofErr w:type="spellEnd"/>
            <w:r>
              <w:rPr>
                <w:sz w:val="19"/>
                <w:szCs w:val="19"/>
              </w:rPr>
              <w:t xml:space="preserve"> DC for </w:t>
            </w:r>
            <w:proofErr w:type="spellStart"/>
            <w:r>
              <w:rPr>
                <w:sz w:val="19"/>
                <w:szCs w:val="19"/>
              </w:rPr>
              <w:t>Airmar</w:t>
            </w:r>
            <w:proofErr w:type="spellEnd"/>
            <w:r>
              <w:rPr>
                <w:sz w:val="19"/>
                <w:szCs w:val="19"/>
              </w:rPr>
              <w:t xml:space="preserve"> and tower light; 5 V for ESP32</w:t>
            </w:r>
          </w:p>
        </w:tc>
        <w:tc>
          <w:tcPr>
            <w:tcW w:w="37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975DD4" w:rsidRDefault="00FE2023">
            <w:r>
              <w:rPr>
                <w:sz w:val="19"/>
                <w:szCs w:val="19"/>
              </w:rPr>
              <w:t>220 V AC to 12/24 V DC industrial PSU, then adjustable DC-DC buck to 5 V</w:t>
            </w:r>
          </w:p>
        </w:tc>
      </w:tr>
      <w:tr w:rsidR="00975DD4">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975DD4" w:rsidRDefault="00FE2023">
            <w:r>
              <w:rPr>
                <w:sz w:val="19"/>
                <w:szCs w:val="19"/>
              </w:rPr>
              <w:t>Enclosure</w:t>
            </w:r>
          </w:p>
        </w:tc>
        <w:tc>
          <w:tcPr>
            <w:tcW w:w="3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975DD4" w:rsidRDefault="00FE2023">
            <w:r>
              <w:rPr>
                <w:sz w:val="19"/>
                <w:szCs w:val="19"/>
              </w:rPr>
              <w:t>Houses ESP32, IMU and wiring</w:t>
            </w:r>
          </w:p>
        </w:tc>
        <w:tc>
          <w:tcPr>
            <w:tcW w:w="37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975DD4" w:rsidRDefault="00FE2023">
            <w:r>
              <w:rPr>
                <w:sz w:val="19"/>
                <w:szCs w:val="19"/>
              </w:rPr>
              <w:t>203.2 × 152.4 × 76.2 mm (8 × 6 × 3 in); placed on the vessel floor, no drilling</w:t>
            </w:r>
          </w:p>
        </w:tc>
      </w:tr>
      <w:tr w:rsidR="00975DD4">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975DD4" w:rsidRDefault="00FE2023">
            <w:r>
              <w:rPr>
                <w:sz w:val="19"/>
                <w:szCs w:val="19"/>
              </w:rPr>
              <w:t>Laptop</w:t>
            </w:r>
          </w:p>
        </w:tc>
        <w:tc>
          <w:tcPr>
            <w:tcW w:w="3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975DD4" w:rsidRDefault="00FE2023">
            <w:r>
              <w:rPr>
                <w:sz w:val="19"/>
                <w:szCs w:val="19"/>
              </w:rPr>
              <w:t>Runs the grey-box inference bridge and the local web dashboard</w:t>
            </w:r>
          </w:p>
        </w:tc>
        <w:tc>
          <w:tcPr>
            <w:tcW w:w="37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975DD4" w:rsidRDefault="00FE2023">
            <w:r>
              <w:rPr>
                <w:sz w:val="19"/>
                <w:szCs w:val="19"/>
              </w:rPr>
              <w:t xml:space="preserve">Receives the ESP32 stream; model combines physics prior, PINN and </w:t>
            </w:r>
            <w:proofErr w:type="spellStart"/>
            <w:r>
              <w:rPr>
                <w:sz w:val="19"/>
                <w:szCs w:val="19"/>
              </w:rPr>
              <w:t>XGBoost</w:t>
            </w:r>
            <w:proofErr w:type="spellEnd"/>
          </w:p>
        </w:tc>
      </w:tr>
    </w:tbl>
    <w:p w:rsidR="00975DD4" w:rsidRDefault="00FE2023">
      <w:pPr>
        <w:spacing w:before="120" w:after="120"/>
        <w:jc w:val="both"/>
        <w:rPr>
          <w:i/>
          <w:iCs/>
        </w:rPr>
      </w:pPr>
      <w:r>
        <w:t xml:space="preserve">The </w:t>
      </w:r>
      <w:proofErr w:type="spellStart"/>
      <w:r>
        <w:t>Airmar</w:t>
      </w:r>
      <w:proofErr w:type="spellEnd"/>
      <w:r>
        <w:t xml:space="preserve"> 200WX is mounted ex</w:t>
      </w:r>
      <w:r>
        <w:t xml:space="preserve">ternally so that wind measurement is unobstructed. </w:t>
      </w:r>
    </w:p>
    <w:p w:rsidR="00FF70D7" w:rsidRDefault="00FF70D7" w:rsidP="00FF70D7">
      <w:pPr>
        <w:spacing w:before="120" w:after="120"/>
        <w:jc w:val="center"/>
      </w:pPr>
      <w:r>
        <w:rPr>
          <w:noProof/>
        </w:rPr>
        <w:drawing>
          <wp:inline distT="0" distB="0" distL="0" distR="0" wp14:anchorId="161DFF31">
            <wp:extent cx="4501047" cy="429006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512441" cy="4300920"/>
                    </a:xfrm>
                    <a:prstGeom prst="rect">
                      <a:avLst/>
                    </a:prstGeom>
                    <a:noFill/>
                  </pic:spPr>
                </pic:pic>
              </a:graphicData>
            </a:graphic>
          </wp:inline>
        </w:drawing>
      </w:r>
    </w:p>
    <w:p w:rsidR="00975DD4" w:rsidRDefault="00FE2023">
      <w:pPr>
        <w:pStyle w:val="Heading2"/>
        <w:keepNext/>
      </w:pPr>
      <w:r>
        <w:t>6.3 Data acquisition and processing</w:t>
      </w:r>
    </w:p>
    <w:p w:rsidR="00975DD4" w:rsidRDefault="00FE2023">
      <w:pPr>
        <w:spacing w:after="120" w:line="288" w:lineRule="auto"/>
        <w:jc w:val="both"/>
      </w:pPr>
      <w:r>
        <w:t xml:space="preserve">The ESP32 reads the </w:t>
      </w:r>
      <w:proofErr w:type="spellStart"/>
      <w:r>
        <w:t>Airmar</w:t>
      </w:r>
      <w:proofErr w:type="spellEnd"/>
      <w:r>
        <w:t xml:space="preserve"> NMEA stream, fuses the IMU data, timestamps every </w:t>
      </w:r>
      <w:r>
        <w:t>record and publishes it over MQTT to a cloud broker. A Python inference bridge subscribes to the stream, computes the grey-box speed prediction and forwards the results to the dashboard. The logged data were then cleaned of GPS errors, repeated readings an</w:t>
      </w:r>
      <w:r>
        <w:t>d sensor faults, and down-sampled to a one-minute record for analysis. Processing and plotting for this report were done in Python (pandas, matplotlib).</w:t>
      </w:r>
    </w:p>
    <w:p w:rsidR="00975DD4" w:rsidRDefault="00FE2023">
      <w:pPr>
        <w:pStyle w:val="Heading2"/>
        <w:keepNext/>
      </w:pPr>
      <w:r>
        <w:t>6.4 Real-time monitoring dashboard</w:t>
      </w:r>
    </w:p>
    <w:p w:rsidR="00975DD4" w:rsidRDefault="00FE2023">
      <w:pPr>
        <w:spacing w:after="120" w:line="288" w:lineRule="auto"/>
        <w:jc w:val="both"/>
      </w:pPr>
      <w:r>
        <w:t xml:space="preserve">Unlike the </w:t>
      </w:r>
      <w:proofErr w:type="spellStart"/>
      <w:r>
        <w:t>Blynk</w:t>
      </w:r>
      <w:proofErr w:type="spellEnd"/>
      <w:r>
        <w:t xml:space="preserve"> dashboard used in the road tests, the sea trial use</w:t>
      </w:r>
      <w:r>
        <w:t xml:space="preserve">d a browser-based dashboard titled "Grey-Box Speed Prediction System", served locally by the inference bridge at localhost:8080 and updated as each record arrives. A persistent header shows the connection status and a </w:t>
      </w:r>
      <w:proofErr w:type="spellStart"/>
      <w:r>
        <w:t>colour</w:t>
      </w:r>
      <w:proofErr w:type="spellEnd"/>
      <w:r>
        <w:t>-coded alert banner together wit</w:t>
      </w:r>
      <w:r>
        <w:t xml:space="preserve">h live </w:t>
      </w:r>
      <w:proofErr w:type="spellStart"/>
      <w:r>
        <w:t>Vp</w:t>
      </w:r>
      <w:proofErr w:type="spellEnd"/>
      <w:r>
        <w:t xml:space="preserve">, SOG, wind and Hs readouts, and the footer legend gives the alert thresholds: GREEN at </w:t>
      </w:r>
      <w:proofErr w:type="spellStart"/>
      <w:r>
        <w:t>Vp</w:t>
      </w:r>
      <w:proofErr w:type="spellEnd"/>
      <w:r>
        <w:t xml:space="preserve"> ≥ 20 </w:t>
      </w:r>
      <w:proofErr w:type="spellStart"/>
      <w:r>
        <w:t>kn</w:t>
      </w:r>
      <w:proofErr w:type="spellEnd"/>
      <w:r>
        <w:t xml:space="preserve">, YELLOW at </w:t>
      </w:r>
      <w:r>
        <w:lastRenderedPageBreak/>
        <w:t xml:space="preserve">18 </w:t>
      </w:r>
      <w:proofErr w:type="spellStart"/>
      <w:r>
        <w:t>kn</w:t>
      </w:r>
      <w:proofErr w:type="spellEnd"/>
      <w:r>
        <w:t xml:space="preserve"> ≤ </w:t>
      </w:r>
      <w:proofErr w:type="spellStart"/>
      <w:r>
        <w:t>Vp</w:t>
      </w:r>
      <w:proofErr w:type="spellEnd"/>
      <w:r>
        <w:t xml:space="preserve"> &lt; 20 </w:t>
      </w:r>
      <w:proofErr w:type="spellStart"/>
      <w:r>
        <w:t>kn</w:t>
      </w:r>
      <w:proofErr w:type="spellEnd"/>
      <w:r>
        <w:t xml:space="preserve"> and RED at </w:t>
      </w:r>
      <w:proofErr w:type="spellStart"/>
      <w:r>
        <w:t>Vp</w:t>
      </w:r>
      <w:proofErr w:type="spellEnd"/>
      <w:r>
        <w:t xml:space="preserve"> &lt; 18 </w:t>
      </w:r>
      <w:proofErr w:type="spellStart"/>
      <w:r>
        <w:t>kn</w:t>
      </w:r>
      <w:proofErr w:type="spellEnd"/>
      <w:r>
        <w:t xml:space="preserve">, as in the project alert logic. Because the trial speeds never reached 18 </w:t>
      </w:r>
      <w:proofErr w:type="spellStart"/>
      <w:r>
        <w:t>kn</w:t>
      </w:r>
      <w:proofErr w:type="spellEnd"/>
      <w:r>
        <w:t>, every screenshot s</w:t>
      </w:r>
      <w:r>
        <w:t>hows the RED state ("Below threshold: vessel speed below minimum safe limit"). The dashboard has five tabs, four of which are shown in Figures 3 to 6:</w:t>
      </w:r>
    </w:p>
    <w:p w:rsidR="00975DD4" w:rsidRDefault="00FE2023">
      <w:pPr>
        <w:pStyle w:val="ListParagraph"/>
        <w:numPr>
          <w:ilvl w:val="0"/>
          <w:numId w:val="2"/>
        </w:numPr>
        <w:spacing w:after="60" w:line="276" w:lineRule="auto"/>
      </w:pPr>
      <w:r>
        <w:rPr>
          <w:b/>
          <w:bCs/>
        </w:rPr>
        <w:t>Overview</w:t>
      </w:r>
      <w:r>
        <w:t xml:space="preserve"> (Figure 3): tiles for predicted speed </w:t>
      </w:r>
      <w:proofErr w:type="spellStart"/>
      <w:r>
        <w:t>Vp</w:t>
      </w:r>
      <w:proofErr w:type="spellEnd"/>
      <w:r>
        <w:t xml:space="preserve"> (labelled +60 s) in knots and km/h, measured SOG with its difference from </w:t>
      </w:r>
      <w:proofErr w:type="spellStart"/>
      <w:r>
        <w:t>Vp</w:t>
      </w:r>
      <w:proofErr w:type="spellEnd"/>
      <w:r>
        <w:t xml:space="preserve">, corrected wind speed, and estimated wave height Hs (in cm), above a rolling chart of </w:t>
      </w:r>
      <w:proofErr w:type="spellStart"/>
      <w:r>
        <w:t>Vp</w:t>
      </w:r>
      <w:proofErr w:type="spellEnd"/>
      <w:r>
        <w:t xml:space="preserve"> and SOG over the last 60 ticks.</w:t>
      </w:r>
    </w:p>
    <w:p w:rsidR="00975DD4" w:rsidRDefault="00FE2023">
      <w:pPr>
        <w:pStyle w:val="ListParagraph"/>
        <w:numPr>
          <w:ilvl w:val="0"/>
          <w:numId w:val="2"/>
        </w:numPr>
        <w:spacing w:after="60" w:line="276" w:lineRule="auto"/>
      </w:pPr>
      <w:r>
        <w:rPr>
          <w:b/>
          <w:bCs/>
        </w:rPr>
        <w:t>Charts</w:t>
      </w:r>
      <w:r>
        <w:t xml:space="preserve"> (Figure 4</w:t>
      </w:r>
      <w:r>
        <w:t xml:space="preserve">): a larger </w:t>
      </w:r>
      <w:proofErr w:type="spellStart"/>
      <w:r>
        <w:t>Vp</w:t>
      </w:r>
      <w:proofErr w:type="spellEnd"/>
      <w:r>
        <w:t xml:space="preserve">-versus-SOG chart (solid line </w:t>
      </w:r>
      <w:proofErr w:type="spellStart"/>
      <w:r>
        <w:t>Vp</w:t>
      </w:r>
      <w:proofErr w:type="spellEnd"/>
      <w:r>
        <w:t>, dashed line SOG) with separate wind speed and wave height charts below it.</w:t>
      </w:r>
    </w:p>
    <w:p w:rsidR="00975DD4" w:rsidRDefault="00FE2023">
      <w:pPr>
        <w:pStyle w:val="ListParagraph"/>
        <w:numPr>
          <w:ilvl w:val="0"/>
          <w:numId w:val="2"/>
        </w:numPr>
        <w:spacing w:after="60" w:line="276" w:lineRule="auto"/>
      </w:pPr>
      <w:r>
        <w:rPr>
          <w:b/>
          <w:bCs/>
        </w:rPr>
        <w:t>IMU</w:t>
      </w:r>
      <w:r>
        <w:t xml:space="preserve"> (Figure 5): a 3D model of the vessel driven by the BNO085 roll, pitch and heading, for a live view of vessel attitude.</w:t>
      </w:r>
    </w:p>
    <w:p w:rsidR="00975DD4" w:rsidRDefault="00FE2023">
      <w:pPr>
        <w:pStyle w:val="ListParagraph"/>
        <w:numPr>
          <w:ilvl w:val="0"/>
          <w:numId w:val="2"/>
        </w:numPr>
        <w:spacing w:after="60" w:line="276" w:lineRule="auto"/>
      </w:pPr>
      <w:r>
        <w:rPr>
          <w:b/>
          <w:bCs/>
        </w:rPr>
        <w:t>Track</w:t>
      </w:r>
      <w:r>
        <w:t xml:space="preserve"> (Fig</w:t>
      </w:r>
      <w:r>
        <w:t xml:space="preserve">ure 6): the GPS track drawn on a map, with the start point and the current vessel position. The track runs from the </w:t>
      </w:r>
      <w:proofErr w:type="spellStart"/>
      <w:r>
        <w:t>Kemaman</w:t>
      </w:r>
      <w:proofErr w:type="spellEnd"/>
      <w:r>
        <w:t xml:space="preserve"> river mouth out to sea.</w:t>
      </w:r>
    </w:p>
    <w:p w:rsidR="00975DD4" w:rsidRDefault="00FE2023">
      <w:pPr>
        <w:pStyle w:val="ListParagraph"/>
        <w:numPr>
          <w:ilvl w:val="0"/>
          <w:numId w:val="2"/>
        </w:numPr>
        <w:spacing w:after="60" w:line="276" w:lineRule="auto"/>
      </w:pPr>
      <w:r>
        <w:rPr>
          <w:b/>
          <w:bCs/>
        </w:rPr>
        <w:t>Log</w:t>
      </w:r>
      <w:r>
        <w:t>: the record log (not shown).</w:t>
      </w:r>
    </w:p>
    <w:p w:rsidR="00975DD4" w:rsidRDefault="00FE2023">
      <w:pPr>
        <w:keepNext/>
        <w:spacing w:before="120" w:after="40"/>
        <w:jc w:val="center"/>
      </w:pPr>
      <w:r>
        <w:rPr>
          <w:noProof/>
        </w:rPr>
        <w:drawing>
          <wp:inline distT="0" distB="0" distL="0" distR="0">
            <wp:extent cx="5715000" cy="2743200"/>
            <wp:effectExtent l="0" t="0" r="0" b="0"/>
            <wp:docPr id="3" name="dashboard_1_overview.png" descr="dashboard_1_overview.png" title="dashboard_1_overvi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2743200"/>
                    </a:xfrm>
                    <a:prstGeom prst="rect">
                      <a:avLst/>
                    </a:prstGeom>
                  </pic:spPr>
                </pic:pic>
              </a:graphicData>
            </a:graphic>
          </wp:inline>
        </w:drawing>
      </w:r>
    </w:p>
    <w:p w:rsidR="00975DD4" w:rsidRDefault="00FE2023">
      <w:pPr>
        <w:spacing w:before="60" w:after="200"/>
        <w:jc w:val="center"/>
      </w:pPr>
      <w:r>
        <w:rPr>
          <w:i/>
          <w:iCs/>
          <w:sz w:val="19"/>
          <w:szCs w:val="19"/>
        </w:rPr>
        <w:t xml:space="preserve">Figure 3: Dashboard, Overview tab (alert banner, live readouts and </w:t>
      </w:r>
      <w:proofErr w:type="spellStart"/>
      <w:r>
        <w:rPr>
          <w:i/>
          <w:iCs/>
          <w:sz w:val="19"/>
          <w:szCs w:val="19"/>
        </w:rPr>
        <w:t>Vp</w:t>
      </w:r>
      <w:proofErr w:type="spellEnd"/>
      <w:r>
        <w:rPr>
          <w:i/>
          <w:iCs/>
          <w:sz w:val="19"/>
          <w:szCs w:val="19"/>
        </w:rPr>
        <w:t xml:space="preserve"> / SOG chart).</w:t>
      </w:r>
    </w:p>
    <w:p w:rsidR="00975DD4" w:rsidRDefault="00FE2023">
      <w:pPr>
        <w:keepNext/>
        <w:spacing w:before="120" w:after="40"/>
        <w:jc w:val="center"/>
      </w:pPr>
      <w:r>
        <w:rPr>
          <w:noProof/>
        </w:rPr>
        <w:drawing>
          <wp:inline distT="0" distB="0" distL="0" distR="0">
            <wp:extent cx="5715000" cy="2705100"/>
            <wp:effectExtent l="0" t="0" r="0" b="0"/>
            <wp:docPr id="4" name="dashboard_2_charts.png" descr="dashboard_2_charts.png" title="dashboard_2_char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2705100"/>
                    </a:xfrm>
                    <a:prstGeom prst="rect">
                      <a:avLst/>
                    </a:prstGeom>
                  </pic:spPr>
                </pic:pic>
              </a:graphicData>
            </a:graphic>
          </wp:inline>
        </w:drawing>
      </w:r>
    </w:p>
    <w:p w:rsidR="00975DD4" w:rsidRDefault="00FE2023">
      <w:pPr>
        <w:spacing w:before="60" w:after="200"/>
        <w:jc w:val="center"/>
      </w:pPr>
      <w:r>
        <w:rPr>
          <w:i/>
          <w:iCs/>
          <w:sz w:val="19"/>
          <w:szCs w:val="19"/>
        </w:rPr>
        <w:t>Figure 4: Dashboard, Charts tab (</w:t>
      </w:r>
      <w:proofErr w:type="spellStart"/>
      <w:r>
        <w:rPr>
          <w:i/>
          <w:iCs/>
          <w:sz w:val="19"/>
          <w:szCs w:val="19"/>
        </w:rPr>
        <w:t>Vp</w:t>
      </w:r>
      <w:proofErr w:type="spellEnd"/>
      <w:r>
        <w:rPr>
          <w:i/>
          <w:iCs/>
          <w:sz w:val="19"/>
          <w:szCs w:val="19"/>
        </w:rPr>
        <w:t xml:space="preserve"> versus SOG, wind speed and wave height).</w:t>
      </w:r>
    </w:p>
    <w:p w:rsidR="00975DD4" w:rsidRDefault="00FE2023">
      <w:pPr>
        <w:keepNext/>
        <w:spacing w:before="120" w:after="40"/>
        <w:jc w:val="center"/>
      </w:pPr>
      <w:r>
        <w:rPr>
          <w:noProof/>
        </w:rPr>
        <w:lastRenderedPageBreak/>
        <w:drawing>
          <wp:inline distT="0" distB="0" distL="0" distR="0">
            <wp:extent cx="5715000" cy="2714625"/>
            <wp:effectExtent l="0" t="0" r="0" b="0"/>
            <wp:docPr id="5" name="dashboard_3_imu.png" descr="dashboard_3_imu.png" title="dashboard_3_imu.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2714625"/>
                    </a:xfrm>
                    <a:prstGeom prst="rect">
                      <a:avLst/>
                    </a:prstGeom>
                  </pic:spPr>
                </pic:pic>
              </a:graphicData>
            </a:graphic>
          </wp:inline>
        </w:drawing>
      </w:r>
    </w:p>
    <w:p w:rsidR="00975DD4" w:rsidRDefault="00FE2023">
      <w:pPr>
        <w:spacing w:before="60" w:after="200"/>
        <w:jc w:val="center"/>
      </w:pPr>
      <w:r>
        <w:rPr>
          <w:i/>
          <w:iCs/>
          <w:sz w:val="19"/>
          <w:szCs w:val="19"/>
        </w:rPr>
        <w:t>Figure 5: Dashboard, IMU tab (3D vessel orientation from roll, pitch and heading).</w:t>
      </w:r>
    </w:p>
    <w:p w:rsidR="00975DD4" w:rsidRDefault="00FE2023">
      <w:pPr>
        <w:keepNext/>
        <w:spacing w:before="120" w:after="40"/>
        <w:jc w:val="center"/>
      </w:pPr>
      <w:r>
        <w:rPr>
          <w:noProof/>
        </w:rPr>
        <w:drawing>
          <wp:inline distT="0" distB="0" distL="0" distR="0">
            <wp:extent cx="5715000" cy="2733675"/>
            <wp:effectExtent l="0" t="0" r="0" b="0"/>
            <wp:docPr id="6" name="dashboard_4_track.png" descr="dashboard_4_track.png" title="dashboard_4_trac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2733675"/>
                    </a:xfrm>
                    <a:prstGeom prst="rect">
                      <a:avLst/>
                    </a:prstGeom>
                  </pic:spPr>
                </pic:pic>
              </a:graphicData>
            </a:graphic>
          </wp:inline>
        </w:drawing>
      </w:r>
    </w:p>
    <w:p w:rsidR="00975DD4" w:rsidRDefault="00FE2023">
      <w:pPr>
        <w:spacing w:before="60" w:after="200"/>
        <w:jc w:val="center"/>
      </w:pPr>
      <w:r>
        <w:rPr>
          <w:i/>
          <w:iCs/>
          <w:sz w:val="19"/>
          <w:szCs w:val="19"/>
        </w:rPr>
        <w:t>Figure</w:t>
      </w:r>
      <w:r>
        <w:rPr>
          <w:i/>
          <w:iCs/>
          <w:sz w:val="19"/>
          <w:szCs w:val="19"/>
        </w:rPr>
        <w:t xml:space="preserve"> 6: Dashboard, Track tab (GPS track off </w:t>
      </w:r>
      <w:proofErr w:type="spellStart"/>
      <w:r>
        <w:rPr>
          <w:i/>
          <w:iCs/>
          <w:sz w:val="19"/>
          <w:szCs w:val="19"/>
        </w:rPr>
        <w:t>Kemaman</w:t>
      </w:r>
      <w:proofErr w:type="spellEnd"/>
      <w:r>
        <w:rPr>
          <w:i/>
          <w:iCs/>
          <w:sz w:val="19"/>
          <w:szCs w:val="19"/>
        </w:rPr>
        <w:t>).</w:t>
      </w:r>
    </w:p>
    <w:p w:rsidR="00975DD4" w:rsidRDefault="00FE2023">
      <w:pPr>
        <w:pStyle w:val="Heading2"/>
        <w:keepNext/>
      </w:pPr>
      <w:r>
        <w:t>6.5 Dataset description</w:t>
      </w:r>
    </w:p>
    <w:p w:rsidR="00975DD4" w:rsidRDefault="00FE2023">
      <w:pPr>
        <w:keepNext/>
        <w:spacing w:before="160" w:after="80"/>
        <w:jc w:val="center"/>
      </w:pPr>
      <w:r>
        <w:rPr>
          <w:i/>
          <w:iCs/>
          <w:sz w:val="19"/>
          <w:szCs w:val="19"/>
        </w:rPr>
        <w:t>Table 2: Channels in the cleaned sea-trial dataset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426"/>
        <w:gridCol w:w="900"/>
        <w:gridCol w:w="2500"/>
      </w:tblGrid>
      <w:tr w:rsidR="00975DD4">
        <w:tblPrEx>
          <w:tblCellMar>
            <w:top w:w="0" w:type="dxa"/>
            <w:bottom w:w="0" w:type="dxa"/>
          </w:tblCellMar>
        </w:tblPrEx>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rsidR="00975DD4" w:rsidRDefault="00FE2023">
            <w:r>
              <w:rPr>
                <w:b/>
                <w:bCs/>
                <w:color w:val="FFFFFF"/>
                <w:sz w:val="19"/>
                <w:szCs w:val="19"/>
              </w:rPr>
              <w:t>Channel</w:t>
            </w:r>
          </w:p>
        </w:tc>
        <w:tc>
          <w:tcPr>
            <w:tcW w:w="3426"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rsidR="00975DD4" w:rsidRDefault="00FE2023">
            <w:r>
              <w:rPr>
                <w:b/>
                <w:bCs/>
                <w:color w:val="FFFFFF"/>
                <w:sz w:val="19"/>
                <w:szCs w:val="19"/>
              </w:rPr>
              <w:t>Description</w:t>
            </w:r>
          </w:p>
        </w:tc>
        <w:tc>
          <w:tcPr>
            <w:tcW w:w="9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rsidR="00975DD4" w:rsidRDefault="00FE2023">
            <w:r>
              <w:rPr>
                <w:b/>
                <w:bCs/>
                <w:color w:val="FFFFFF"/>
                <w:sz w:val="19"/>
                <w:szCs w:val="19"/>
              </w:rPr>
              <w:t>Unit</w:t>
            </w:r>
          </w:p>
        </w:tc>
        <w:tc>
          <w:tcPr>
            <w:tcW w:w="25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rsidR="00975DD4" w:rsidRDefault="00FE2023">
            <w:r>
              <w:rPr>
                <w:b/>
                <w:bCs/>
                <w:color w:val="FFFFFF"/>
                <w:sz w:val="19"/>
                <w:szCs w:val="19"/>
              </w:rPr>
              <w:t>Source</w:t>
            </w:r>
          </w:p>
        </w:tc>
      </w:tr>
      <w:tr w:rsidR="00975DD4">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975DD4" w:rsidRDefault="00FE2023">
            <w:r>
              <w:rPr>
                <w:sz w:val="19"/>
                <w:szCs w:val="19"/>
              </w:rPr>
              <w:t>Timestamp</w:t>
            </w:r>
          </w:p>
        </w:tc>
        <w:tc>
          <w:tcPr>
            <w:tcW w:w="34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975DD4" w:rsidRDefault="00FE2023">
            <w:r>
              <w:rPr>
                <w:sz w:val="19"/>
                <w:szCs w:val="19"/>
              </w:rPr>
              <w:t>Sample time, 1-minute interval, 12:18 to 14:18</w:t>
            </w:r>
          </w:p>
        </w:tc>
        <w:tc>
          <w:tcPr>
            <w:tcW w:w="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975DD4" w:rsidRDefault="00FE2023">
            <w:proofErr w:type="spellStart"/>
            <w:r>
              <w:rPr>
                <w:sz w:val="19"/>
                <w:szCs w:val="19"/>
              </w:rPr>
              <w:t>hh:mm</w:t>
            </w:r>
            <w:proofErr w:type="spellEnd"/>
          </w:p>
        </w:tc>
        <w:tc>
          <w:tcPr>
            <w:tcW w:w="2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975DD4" w:rsidRDefault="00FE2023">
            <w:r>
              <w:rPr>
                <w:sz w:val="19"/>
                <w:szCs w:val="19"/>
              </w:rPr>
              <w:t>ESP32 (GPS-</w:t>
            </w:r>
            <w:proofErr w:type="spellStart"/>
            <w:r>
              <w:rPr>
                <w:sz w:val="19"/>
                <w:szCs w:val="19"/>
              </w:rPr>
              <w:t>synchronised</w:t>
            </w:r>
            <w:proofErr w:type="spellEnd"/>
            <w:r>
              <w:rPr>
                <w:sz w:val="19"/>
                <w:szCs w:val="19"/>
              </w:rPr>
              <w:t>)</w:t>
            </w:r>
          </w:p>
        </w:tc>
      </w:tr>
      <w:tr w:rsidR="00975DD4">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975DD4" w:rsidRDefault="00FE2023">
            <w:proofErr w:type="spellStart"/>
            <w:r>
              <w:rPr>
                <w:sz w:val="19"/>
                <w:szCs w:val="19"/>
              </w:rPr>
              <w:t>lat</w:t>
            </w:r>
            <w:proofErr w:type="spellEnd"/>
            <w:r>
              <w:rPr>
                <w:sz w:val="19"/>
                <w:szCs w:val="19"/>
              </w:rPr>
              <w:t xml:space="preserve">, </w:t>
            </w:r>
            <w:proofErr w:type="spellStart"/>
            <w:r>
              <w:rPr>
                <w:sz w:val="19"/>
                <w:szCs w:val="19"/>
              </w:rPr>
              <w:t>lon</w:t>
            </w:r>
            <w:proofErr w:type="spellEnd"/>
          </w:p>
        </w:tc>
        <w:tc>
          <w:tcPr>
            <w:tcW w:w="34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975DD4" w:rsidRDefault="00FE2023">
            <w:r>
              <w:rPr>
                <w:sz w:val="19"/>
                <w:szCs w:val="19"/>
              </w:rPr>
              <w:t>Vessel position (rounded to 0.1° in the cleaned file)</w:t>
            </w:r>
          </w:p>
        </w:tc>
        <w:tc>
          <w:tcPr>
            <w:tcW w:w="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975DD4" w:rsidRDefault="00FE2023">
            <w:r>
              <w:rPr>
                <w:sz w:val="19"/>
                <w:szCs w:val="19"/>
              </w:rPr>
              <w:t>deg</w:t>
            </w:r>
          </w:p>
        </w:tc>
        <w:tc>
          <w:tcPr>
            <w:tcW w:w="2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975DD4" w:rsidRDefault="00FE2023">
            <w:proofErr w:type="spellStart"/>
            <w:r>
              <w:rPr>
                <w:sz w:val="19"/>
                <w:szCs w:val="19"/>
              </w:rPr>
              <w:t>Airmar</w:t>
            </w:r>
            <w:proofErr w:type="spellEnd"/>
            <w:r>
              <w:rPr>
                <w:sz w:val="19"/>
                <w:szCs w:val="19"/>
              </w:rPr>
              <w:t xml:space="preserve"> GPS</w:t>
            </w:r>
          </w:p>
        </w:tc>
      </w:tr>
      <w:tr w:rsidR="00975DD4">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975DD4" w:rsidRDefault="00FE2023">
            <w:proofErr w:type="spellStart"/>
            <w:r>
              <w:rPr>
                <w:sz w:val="19"/>
                <w:szCs w:val="19"/>
              </w:rPr>
              <w:t>sog_kn</w:t>
            </w:r>
            <w:proofErr w:type="spellEnd"/>
          </w:p>
        </w:tc>
        <w:tc>
          <w:tcPr>
            <w:tcW w:w="34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975DD4" w:rsidRDefault="00FE2023">
            <w:r>
              <w:rPr>
                <w:sz w:val="19"/>
                <w:szCs w:val="19"/>
              </w:rPr>
              <w:t>Speed over ground; measured reference</w:t>
            </w:r>
          </w:p>
        </w:tc>
        <w:tc>
          <w:tcPr>
            <w:tcW w:w="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975DD4" w:rsidRDefault="00FE2023">
            <w:proofErr w:type="spellStart"/>
            <w:r>
              <w:rPr>
                <w:sz w:val="19"/>
                <w:szCs w:val="19"/>
              </w:rPr>
              <w:t>kn</w:t>
            </w:r>
            <w:proofErr w:type="spellEnd"/>
          </w:p>
        </w:tc>
        <w:tc>
          <w:tcPr>
            <w:tcW w:w="2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975DD4" w:rsidRDefault="00FE2023">
            <w:proofErr w:type="spellStart"/>
            <w:r>
              <w:rPr>
                <w:sz w:val="19"/>
                <w:szCs w:val="19"/>
              </w:rPr>
              <w:t>Airmar</w:t>
            </w:r>
            <w:proofErr w:type="spellEnd"/>
            <w:r>
              <w:rPr>
                <w:sz w:val="19"/>
                <w:szCs w:val="19"/>
              </w:rPr>
              <w:t xml:space="preserve"> GPS</w:t>
            </w:r>
          </w:p>
        </w:tc>
      </w:tr>
      <w:tr w:rsidR="00975DD4">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975DD4" w:rsidRDefault="00FE2023">
            <w:proofErr w:type="spellStart"/>
            <w:r>
              <w:rPr>
                <w:sz w:val="19"/>
                <w:szCs w:val="19"/>
              </w:rPr>
              <w:t>wind_kn</w:t>
            </w:r>
            <w:proofErr w:type="spellEnd"/>
          </w:p>
        </w:tc>
        <w:tc>
          <w:tcPr>
            <w:tcW w:w="34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975DD4" w:rsidRDefault="00FE2023">
            <w:r>
              <w:rPr>
                <w:sz w:val="19"/>
                <w:szCs w:val="19"/>
              </w:rPr>
              <w:t>Wind speed as measured (apparent)</w:t>
            </w:r>
          </w:p>
        </w:tc>
        <w:tc>
          <w:tcPr>
            <w:tcW w:w="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975DD4" w:rsidRDefault="00FE2023">
            <w:proofErr w:type="spellStart"/>
            <w:r>
              <w:rPr>
                <w:sz w:val="19"/>
                <w:szCs w:val="19"/>
              </w:rPr>
              <w:t>kn</w:t>
            </w:r>
            <w:proofErr w:type="spellEnd"/>
          </w:p>
        </w:tc>
        <w:tc>
          <w:tcPr>
            <w:tcW w:w="2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975DD4" w:rsidRDefault="00FE2023">
            <w:proofErr w:type="spellStart"/>
            <w:r>
              <w:rPr>
                <w:sz w:val="19"/>
                <w:szCs w:val="19"/>
              </w:rPr>
              <w:t>Airmar</w:t>
            </w:r>
            <w:proofErr w:type="spellEnd"/>
            <w:r>
              <w:rPr>
                <w:sz w:val="19"/>
                <w:szCs w:val="19"/>
              </w:rPr>
              <w:t xml:space="preserve"> 200WX</w:t>
            </w:r>
          </w:p>
        </w:tc>
      </w:tr>
      <w:tr w:rsidR="00975DD4">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975DD4" w:rsidRDefault="00FE2023">
            <w:proofErr w:type="spellStart"/>
            <w:r>
              <w:rPr>
                <w:sz w:val="19"/>
                <w:szCs w:val="19"/>
              </w:rPr>
              <w:t>wave_hs_m</w:t>
            </w:r>
            <w:proofErr w:type="spellEnd"/>
          </w:p>
        </w:tc>
        <w:tc>
          <w:tcPr>
            <w:tcW w:w="34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975DD4" w:rsidRDefault="00FE2023">
            <w:r>
              <w:rPr>
                <w:sz w:val="19"/>
                <w:szCs w:val="19"/>
              </w:rPr>
              <w:t>Significant wave height (estimated)</w:t>
            </w:r>
          </w:p>
        </w:tc>
        <w:tc>
          <w:tcPr>
            <w:tcW w:w="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975DD4" w:rsidRDefault="00FE2023">
            <w:r>
              <w:rPr>
                <w:sz w:val="19"/>
                <w:szCs w:val="19"/>
              </w:rPr>
              <w:t>m</w:t>
            </w:r>
          </w:p>
        </w:tc>
        <w:tc>
          <w:tcPr>
            <w:tcW w:w="2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975DD4" w:rsidRDefault="00FE2023">
            <w:r>
              <w:rPr>
                <w:sz w:val="19"/>
                <w:szCs w:val="19"/>
              </w:rPr>
              <w:t>BNO085 vertical acceleration</w:t>
            </w:r>
          </w:p>
        </w:tc>
      </w:tr>
      <w:tr w:rsidR="00975DD4">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975DD4" w:rsidRDefault="00FE2023">
            <w:proofErr w:type="spellStart"/>
            <w:r>
              <w:rPr>
                <w:sz w:val="19"/>
                <w:szCs w:val="19"/>
              </w:rPr>
              <w:t>roll_deg</w:t>
            </w:r>
            <w:proofErr w:type="spellEnd"/>
            <w:r>
              <w:rPr>
                <w:sz w:val="19"/>
                <w:szCs w:val="19"/>
              </w:rPr>
              <w:t xml:space="preserve">, </w:t>
            </w:r>
            <w:proofErr w:type="spellStart"/>
            <w:r>
              <w:rPr>
                <w:sz w:val="19"/>
                <w:szCs w:val="19"/>
              </w:rPr>
              <w:t>pitch_deg</w:t>
            </w:r>
            <w:proofErr w:type="spellEnd"/>
            <w:r>
              <w:rPr>
                <w:sz w:val="19"/>
                <w:szCs w:val="19"/>
              </w:rPr>
              <w:t xml:space="preserve">, </w:t>
            </w:r>
            <w:proofErr w:type="spellStart"/>
            <w:r>
              <w:rPr>
                <w:sz w:val="19"/>
                <w:szCs w:val="19"/>
              </w:rPr>
              <w:t>yaw_deg</w:t>
            </w:r>
            <w:proofErr w:type="spellEnd"/>
          </w:p>
        </w:tc>
        <w:tc>
          <w:tcPr>
            <w:tcW w:w="34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975DD4" w:rsidRDefault="00FE2023">
            <w:r>
              <w:rPr>
                <w:sz w:val="19"/>
                <w:szCs w:val="19"/>
              </w:rPr>
              <w:t>Vessel attitude</w:t>
            </w:r>
          </w:p>
        </w:tc>
        <w:tc>
          <w:tcPr>
            <w:tcW w:w="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975DD4" w:rsidRDefault="00FE2023">
            <w:r>
              <w:rPr>
                <w:sz w:val="19"/>
                <w:szCs w:val="19"/>
              </w:rPr>
              <w:t>deg</w:t>
            </w:r>
          </w:p>
        </w:tc>
        <w:tc>
          <w:tcPr>
            <w:tcW w:w="2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975DD4" w:rsidRDefault="00FE2023">
            <w:r>
              <w:rPr>
                <w:sz w:val="19"/>
                <w:szCs w:val="19"/>
              </w:rPr>
              <w:t>BNO085</w:t>
            </w:r>
          </w:p>
        </w:tc>
      </w:tr>
      <w:tr w:rsidR="00975DD4">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975DD4" w:rsidRDefault="00FE2023">
            <w:proofErr w:type="spellStart"/>
            <w:r>
              <w:rPr>
                <w:sz w:val="19"/>
                <w:szCs w:val="19"/>
              </w:rPr>
              <w:lastRenderedPageBreak/>
              <w:t>vp_forecast_kn</w:t>
            </w:r>
            <w:proofErr w:type="spellEnd"/>
          </w:p>
        </w:tc>
        <w:tc>
          <w:tcPr>
            <w:tcW w:w="34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975DD4" w:rsidRDefault="00FE2023">
            <w:r>
              <w:rPr>
                <w:sz w:val="19"/>
                <w:szCs w:val="19"/>
              </w:rPr>
              <w:t>Predicted vessel speed</w:t>
            </w:r>
          </w:p>
        </w:tc>
        <w:tc>
          <w:tcPr>
            <w:tcW w:w="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975DD4" w:rsidRDefault="00FE2023">
            <w:proofErr w:type="spellStart"/>
            <w:r>
              <w:rPr>
                <w:sz w:val="19"/>
                <w:szCs w:val="19"/>
              </w:rPr>
              <w:t>kn</w:t>
            </w:r>
            <w:proofErr w:type="spellEnd"/>
          </w:p>
        </w:tc>
        <w:tc>
          <w:tcPr>
            <w:tcW w:w="2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975DD4" w:rsidRDefault="00FE2023">
            <w:r>
              <w:rPr>
                <w:sz w:val="19"/>
                <w:szCs w:val="19"/>
              </w:rPr>
              <w:t>Grey-box model</w:t>
            </w:r>
          </w:p>
        </w:tc>
      </w:tr>
    </w:tbl>
    <w:p w:rsidR="00975DD4" w:rsidRDefault="00FE2023">
      <w:pPr>
        <w:keepNext/>
        <w:spacing w:before="160" w:after="80"/>
        <w:jc w:val="center"/>
      </w:pPr>
      <w:r>
        <w:rPr>
          <w:i/>
          <w:iCs/>
          <w:sz w:val="19"/>
          <w:szCs w:val="19"/>
        </w:rPr>
        <w:t>Table 3: Summary statistics of the trial (n = 121)</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26"/>
        <w:gridCol w:w="1450"/>
        <w:gridCol w:w="1450"/>
        <w:gridCol w:w="1450"/>
        <w:gridCol w:w="1450"/>
      </w:tblGrid>
      <w:tr w:rsidR="00975DD4">
        <w:tblPrEx>
          <w:tblCellMar>
            <w:top w:w="0" w:type="dxa"/>
            <w:bottom w:w="0" w:type="dxa"/>
          </w:tblCellMar>
        </w:tblPrEx>
        <w:trPr>
          <w:tblHeader/>
        </w:trPr>
        <w:tc>
          <w:tcPr>
            <w:tcW w:w="3226"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rsidR="00975DD4" w:rsidRDefault="00FE2023">
            <w:r>
              <w:rPr>
                <w:b/>
                <w:bCs/>
                <w:color w:val="FFFFFF"/>
                <w:sz w:val="19"/>
                <w:szCs w:val="19"/>
              </w:rPr>
              <w:t>Channel</w:t>
            </w:r>
          </w:p>
        </w:tc>
        <w:tc>
          <w:tcPr>
            <w:tcW w:w="145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rsidR="00975DD4" w:rsidRDefault="00FE2023">
            <w:pPr>
              <w:jc w:val="center"/>
            </w:pPr>
            <w:r>
              <w:rPr>
                <w:b/>
                <w:bCs/>
                <w:color w:val="FFFFFF"/>
                <w:sz w:val="19"/>
                <w:szCs w:val="19"/>
              </w:rPr>
              <w:t>Min</w:t>
            </w:r>
          </w:p>
        </w:tc>
        <w:tc>
          <w:tcPr>
            <w:tcW w:w="145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rsidR="00975DD4" w:rsidRDefault="00FE2023">
            <w:pPr>
              <w:jc w:val="center"/>
            </w:pPr>
            <w:r>
              <w:rPr>
                <w:b/>
                <w:bCs/>
                <w:color w:val="FFFFFF"/>
                <w:sz w:val="19"/>
                <w:szCs w:val="19"/>
              </w:rPr>
              <w:t>Max</w:t>
            </w:r>
          </w:p>
        </w:tc>
        <w:tc>
          <w:tcPr>
            <w:tcW w:w="145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rsidR="00975DD4" w:rsidRDefault="00FE2023">
            <w:pPr>
              <w:jc w:val="center"/>
            </w:pPr>
            <w:r>
              <w:rPr>
                <w:b/>
                <w:bCs/>
                <w:color w:val="FFFFFF"/>
                <w:sz w:val="19"/>
                <w:szCs w:val="19"/>
              </w:rPr>
              <w:t>Mean</w:t>
            </w:r>
          </w:p>
        </w:tc>
        <w:tc>
          <w:tcPr>
            <w:tcW w:w="145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rsidR="00975DD4" w:rsidRDefault="00FE2023">
            <w:pPr>
              <w:jc w:val="center"/>
            </w:pPr>
            <w:r>
              <w:rPr>
                <w:b/>
                <w:bCs/>
                <w:color w:val="FFFFFF"/>
                <w:sz w:val="19"/>
                <w:szCs w:val="19"/>
              </w:rPr>
              <w:t>Std. dev.</w:t>
            </w:r>
          </w:p>
        </w:tc>
      </w:tr>
      <w:tr w:rsidR="00975DD4">
        <w:tblPrEx>
          <w:tblCellMar>
            <w:top w:w="0" w:type="dxa"/>
            <w:bottom w:w="0" w:type="dxa"/>
          </w:tblCellMar>
        </w:tblPrEx>
        <w:trPr>
          <w:cantSplit/>
        </w:trPr>
        <w:tc>
          <w:tcPr>
            <w:tcW w:w="32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975DD4" w:rsidRDefault="00FE2023">
            <w:r>
              <w:rPr>
                <w:sz w:val="19"/>
                <w:szCs w:val="19"/>
              </w:rPr>
              <w:t>SOG (</w:t>
            </w:r>
            <w:proofErr w:type="spellStart"/>
            <w:r>
              <w:rPr>
                <w:sz w:val="19"/>
                <w:szCs w:val="19"/>
              </w:rPr>
              <w:t>kn</w:t>
            </w:r>
            <w:proofErr w:type="spellEnd"/>
            <w:r>
              <w:rPr>
                <w:sz w:val="19"/>
                <w:szCs w:val="19"/>
              </w:rPr>
              <w:t>)</w:t>
            </w:r>
          </w:p>
        </w:tc>
        <w:tc>
          <w:tcPr>
            <w:tcW w:w="14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975DD4" w:rsidRDefault="00FE2023">
            <w:pPr>
              <w:jc w:val="center"/>
            </w:pPr>
            <w:r>
              <w:rPr>
                <w:sz w:val="19"/>
                <w:szCs w:val="19"/>
              </w:rPr>
              <w:t>0.05</w:t>
            </w:r>
          </w:p>
        </w:tc>
        <w:tc>
          <w:tcPr>
            <w:tcW w:w="14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975DD4" w:rsidRDefault="00FE2023">
            <w:pPr>
              <w:jc w:val="center"/>
            </w:pPr>
            <w:r>
              <w:rPr>
                <w:sz w:val="19"/>
                <w:szCs w:val="19"/>
              </w:rPr>
              <w:t>10.40</w:t>
            </w:r>
          </w:p>
        </w:tc>
        <w:tc>
          <w:tcPr>
            <w:tcW w:w="14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975DD4" w:rsidRDefault="00FE2023">
            <w:pPr>
              <w:jc w:val="center"/>
            </w:pPr>
            <w:r>
              <w:rPr>
                <w:sz w:val="19"/>
                <w:szCs w:val="19"/>
              </w:rPr>
              <w:t>5.59</w:t>
            </w:r>
          </w:p>
        </w:tc>
        <w:tc>
          <w:tcPr>
            <w:tcW w:w="14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975DD4" w:rsidRDefault="00FE2023">
            <w:pPr>
              <w:jc w:val="center"/>
            </w:pPr>
            <w:r>
              <w:rPr>
                <w:sz w:val="19"/>
                <w:szCs w:val="19"/>
              </w:rPr>
              <w:t>2.81</w:t>
            </w:r>
          </w:p>
        </w:tc>
      </w:tr>
      <w:tr w:rsidR="00975DD4">
        <w:tblPrEx>
          <w:tblCellMar>
            <w:top w:w="0" w:type="dxa"/>
            <w:bottom w:w="0" w:type="dxa"/>
          </w:tblCellMar>
        </w:tblPrEx>
        <w:trPr>
          <w:cantSplit/>
        </w:trPr>
        <w:tc>
          <w:tcPr>
            <w:tcW w:w="32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975DD4" w:rsidRDefault="00FE2023">
            <w:r>
              <w:rPr>
                <w:sz w:val="19"/>
                <w:szCs w:val="19"/>
              </w:rPr>
              <w:t>Predicted speed (</w:t>
            </w:r>
            <w:proofErr w:type="spellStart"/>
            <w:r>
              <w:rPr>
                <w:sz w:val="19"/>
                <w:szCs w:val="19"/>
              </w:rPr>
              <w:t>kn</w:t>
            </w:r>
            <w:proofErr w:type="spellEnd"/>
            <w:r>
              <w:rPr>
                <w:sz w:val="19"/>
                <w:szCs w:val="19"/>
              </w:rPr>
              <w:t>)</w:t>
            </w:r>
          </w:p>
        </w:tc>
        <w:tc>
          <w:tcPr>
            <w:tcW w:w="14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975DD4" w:rsidRDefault="00FE2023">
            <w:pPr>
              <w:jc w:val="center"/>
            </w:pPr>
            <w:r>
              <w:rPr>
                <w:sz w:val="19"/>
                <w:szCs w:val="19"/>
              </w:rPr>
              <w:t>0.22</w:t>
            </w:r>
          </w:p>
        </w:tc>
        <w:tc>
          <w:tcPr>
            <w:tcW w:w="14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975DD4" w:rsidRDefault="00FE2023">
            <w:pPr>
              <w:jc w:val="center"/>
            </w:pPr>
            <w:r>
              <w:rPr>
                <w:sz w:val="19"/>
                <w:szCs w:val="19"/>
              </w:rPr>
              <w:t>10.16</w:t>
            </w:r>
          </w:p>
        </w:tc>
        <w:tc>
          <w:tcPr>
            <w:tcW w:w="14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975DD4" w:rsidRDefault="00FE2023">
            <w:pPr>
              <w:jc w:val="center"/>
            </w:pPr>
            <w:r>
              <w:rPr>
                <w:sz w:val="19"/>
                <w:szCs w:val="19"/>
              </w:rPr>
              <w:t>5.77</w:t>
            </w:r>
          </w:p>
        </w:tc>
        <w:tc>
          <w:tcPr>
            <w:tcW w:w="14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975DD4" w:rsidRDefault="00FE2023">
            <w:pPr>
              <w:jc w:val="center"/>
            </w:pPr>
            <w:r>
              <w:rPr>
                <w:sz w:val="19"/>
                <w:szCs w:val="19"/>
              </w:rPr>
              <w:t>2.78</w:t>
            </w:r>
          </w:p>
        </w:tc>
      </w:tr>
      <w:tr w:rsidR="00975DD4">
        <w:tblPrEx>
          <w:tblCellMar>
            <w:top w:w="0" w:type="dxa"/>
            <w:bottom w:w="0" w:type="dxa"/>
          </w:tblCellMar>
        </w:tblPrEx>
        <w:trPr>
          <w:cantSplit/>
        </w:trPr>
        <w:tc>
          <w:tcPr>
            <w:tcW w:w="32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975DD4" w:rsidRDefault="00FE2023">
            <w:r>
              <w:rPr>
                <w:sz w:val="19"/>
                <w:szCs w:val="19"/>
              </w:rPr>
              <w:t>Wind speed (</w:t>
            </w:r>
            <w:proofErr w:type="spellStart"/>
            <w:r>
              <w:rPr>
                <w:sz w:val="19"/>
                <w:szCs w:val="19"/>
              </w:rPr>
              <w:t>kn</w:t>
            </w:r>
            <w:proofErr w:type="spellEnd"/>
            <w:r>
              <w:rPr>
                <w:sz w:val="19"/>
                <w:szCs w:val="19"/>
              </w:rPr>
              <w:t>)</w:t>
            </w:r>
          </w:p>
        </w:tc>
        <w:tc>
          <w:tcPr>
            <w:tcW w:w="14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975DD4" w:rsidRDefault="00FE2023">
            <w:pPr>
              <w:jc w:val="center"/>
            </w:pPr>
            <w:r>
              <w:rPr>
                <w:sz w:val="19"/>
                <w:szCs w:val="19"/>
              </w:rPr>
              <w:t>2.71</w:t>
            </w:r>
          </w:p>
        </w:tc>
        <w:tc>
          <w:tcPr>
            <w:tcW w:w="14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975DD4" w:rsidRDefault="00FE2023">
            <w:pPr>
              <w:jc w:val="center"/>
            </w:pPr>
            <w:r>
              <w:rPr>
                <w:sz w:val="19"/>
                <w:szCs w:val="19"/>
              </w:rPr>
              <w:t>26.16</w:t>
            </w:r>
          </w:p>
        </w:tc>
        <w:tc>
          <w:tcPr>
            <w:tcW w:w="14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975DD4" w:rsidRDefault="00FE2023">
            <w:pPr>
              <w:jc w:val="center"/>
            </w:pPr>
            <w:r>
              <w:rPr>
                <w:sz w:val="19"/>
                <w:szCs w:val="19"/>
              </w:rPr>
              <w:t>14.62</w:t>
            </w:r>
          </w:p>
        </w:tc>
        <w:tc>
          <w:tcPr>
            <w:tcW w:w="14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975DD4" w:rsidRDefault="00FE2023">
            <w:pPr>
              <w:jc w:val="center"/>
            </w:pPr>
            <w:r>
              <w:rPr>
                <w:sz w:val="19"/>
                <w:szCs w:val="19"/>
              </w:rPr>
              <w:t>7.55</w:t>
            </w:r>
          </w:p>
        </w:tc>
      </w:tr>
      <w:tr w:rsidR="00975DD4">
        <w:tblPrEx>
          <w:tblCellMar>
            <w:top w:w="0" w:type="dxa"/>
            <w:bottom w:w="0" w:type="dxa"/>
          </w:tblCellMar>
        </w:tblPrEx>
        <w:trPr>
          <w:cantSplit/>
        </w:trPr>
        <w:tc>
          <w:tcPr>
            <w:tcW w:w="32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975DD4" w:rsidRDefault="00FE2023">
            <w:r>
              <w:rPr>
                <w:sz w:val="19"/>
                <w:szCs w:val="19"/>
              </w:rPr>
              <w:t>Significant wave height (m)</w:t>
            </w:r>
          </w:p>
        </w:tc>
        <w:tc>
          <w:tcPr>
            <w:tcW w:w="14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975DD4" w:rsidRDefault="00FE2023">
            <w:pPr>
              <w:jc w:val="center"/>
            </w:pPr>
            <w:r>
              <w:rPr>
                <w:sz w:val="19"/>
                <w:szCs w:val="19"/>
              </w:rPr>
              <w:t>0.02</w:t>
            </w:r>
          </w:p>
        </w:tc>
        <w:tc>
          <w:tcPr>
            <w:tcW w:w="14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975DD4" w:rsidRDefault="00FE2023">
            <w:pPr>
              <w:jc w:val="center"/>
            </w:pPr>
            <w:r>
              <w:rPr>
                <w:sz w:val="19"/>
                <w:szCs w:val="19"/>
              </w:rPr>
              <w:t>1.27</w:t>
            </w:r>
          </w:p>
        </w:tc>
        <w:tc>
          <w:tcPr>
            <w:tcW w:w="14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975DD4" w:rsidRDefault="00FE2023">
            <w:pPr>
              <w:jc w:val="center"/>
            </w:pPr>
            <w:r>
              <w:rPr>
                <w:sz w:val="19"/>
                <w:szCs w:val="19"/>
              </w:rPr>
              <w:t>0.25</w:t>
            </w:r>
          </w:p>
        </w:tc>
        <w:tc>
          <w:tcPr>
            <w:tcW w:w="14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975DD4" w:rsidRDefault="00FE2023">
            <w:pPr>
              <w:jc w:val="center"/>
            </w:pPr>
            <w:r>
              <w:rPr>
                <w:sz w:val="19"/>
                <w:szCs w:val="19"/>
              </w:rPr>
              <w:t>0.25</w:t>
            </w:r>
          </w:p>
        </w:tc>
      </w:tr>
      <w:tr w:rsidR="00975DD4">
        <w:tblPrEx>
          <w:tblCellMar>
            <w:top w:w="0" w:type="dxa"/>
            <w:bottom w:w="0" w:type="dxa"/>
          </w:tblCellMar>
        </w:tblPrEx>
        <w:trPr>
          <w:cantSplit/>
        </w:trPr>
        <w:tc>
          <w:tcPr>
            <w:tcW w:w="32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975DD4" w:rsidRDefault="00FE2023">
            <w:r>
              <w:rPr>
                <w:sz w:val="19"/>
                <w:szCs w:val="19"/>
              </w:rPr>
              <w:t>Roll (deg)</w:t>
            </w:r>
          </w:p>
        </w:tc>
        <w:tc>
          <w:tcPr>
            <w:tcW w:w="14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975DD4" w:rsidRDefault="00FE2023">
            <w:pPr>
              <w:jc w:val="center"/>
            </w:pPr>
            <w:r>
              <w:rPr>
                <w:sz w:val="19"/>
                <w:szCs w:val="19"/>
              </w:rPr>
              <w:t>1.54</w:t>
            </w:r>
          </w:p>
        </w:tc>
        <w:tc>
          <w:tcPr>
            <w:tcW w:w="14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975DD4" w:rsidRDefault="00FE2023">
            <w:pPr>
              <w:jc w:val="center"/>
            </w:pPr>
            <w:r>
              <w:rPr>
                <w:sz w:val="19"/>
                <w:szCs w:val="19"/>
              </w:rPr>
              <w:t>2.67</w:t>
            </w:r>
          </w:p>
        </w:tc>
        <w:tc>
          <w:tcPr>
            <w:tcW w:w="14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975DD4" w:rsidRDefault="00FE2023">
            <w:pPr>
              <w:jc w:val="center"/>
            </w:pPr>
            <w:r>
              <w:rPr>
                <w:sz w:val="19"/>
                <w:szCs w:val="19"/>
              </w:rPr>
              <w:t>2.13</w:t>
            </w:r>
          </w:p>
        </w:tc>
        <w:tc>
          <w:tcPr>
            <w:tcW w:w="14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975DD4" w:rsidRDefault="00FE2023">
            <w:pPr>
              <w:jc w:val="center"/>
            </w:pPr>
            <w:r>
              <w:rPr>
                <w:sz w:val="19"/>
                <w:szCs w:val="19"/>
              </w:rPr>
              <w:t>0.26</w:t>
            </w:r>
          </w:p>
        </w:tc>
      </w:tr>
      <w:tr w:rsidR="00975DD4">
        <w:tblPrEx>
          <w:tblCellMar>
            <w:top w:w="0" w:type="dxa"/>
            <w:bottom w:w="0" w:type="dxa"/>
          </w:tblCellMar>
        </w:tblPrEx>
        <w:trPr>
          <w:cantSplit/>
        </w:trPr>
        <w:tc>
          <w:tcPr>
            <w:tcW w:w="32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975DD4" w:rsidRDefault="00FE2023">
            <w:r>
              <w:rPr>
                <w:sz w:val="19"/>
                <w:szCs w:val="19"/>
              </w:rPr>
              <w:t>Pitch (deg)</w:t>
            </w:r>
          </w:p>
        </w:tc>
        <w:tc>
          <w:tcPr>
            <w:tcW w:w="14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975DD4" w:rsidRDefault="00FE2023">
            <w:pPr>
              <w:jc w:val="center"/>
            </w:pPr>
            <w:r>
              <w:rPr>
                <w:sz w:val="19"/>
                <w:szCs w:val="19"/>
              </w:rPr>
              <w:t>1.56</w:t>
            </w:r>
          </w:p>
        </w:tc>
        <w:tc>
          <w:tcPr>
            <w:tcW w:w="14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975DD4" w:rsidRDefault="00FE2023">
            <w:pPr>
              <w:jc w:val="center"/>
            </w:pPr>
            <w:r>
              <w:rPr>
                <w:sz w:val="19"/>
                <w:szCs w:val="19"/>
              </w:rPr>
              <w:t>2.37</w:t>
            </w:r>
          </w:p>
        </w:tc>
        <w:tc>
          <w:tcPr>
            <w:tcW w:w="14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975DD4" w:rsidRDefault="00FE2023">
            <w:pPr>
              <w:jc w:val="center"/>
            </w:pPr>
            <w:r>
              <w:rPr>
                <w:sz w:val="19"/>
                <w:szCs w:val="19"/>
              </w:rPr>
              <w:t>2.00</w:t>
            </w:r>
          </w:p>
        </w:tc>
        <w:tc>
          <w:tcPr>
            <w:tcW w:w="14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975DD4" w:rsidRDefault="00FE2023">
            <w:pPr>
              <w:jc w:val="center"/>
            </w:pPr>
            <w:r>
              <w:rPr>
                <w:sz w:val="19"/>
                <w:szCs w:val="19"/>
              </w:rPr>
              <w:t>0.14</w:t>
            </w:r>
          </w:p>
        </w:tc>
      </w:tr>
    </w:tbl>
    <w:p w:rsidR="00975DD4" w:rsidRDefault="00FE2023">
      <w:pPr>
        <w:pStyle w:val="Heading2"/>
        <w:keepNext/>
      </w:pPr>
      <w:r>
        <w:t>6.6 Model configuration</w:t>
      </w:r>
    </w:p>
    <w:p w:rsidR="00975DD4" w:rsidRDefault="00FE2023">
      <w:pPr>
        <w:spacing w:after="120" w:line="288" w:lineRule="auto"/>
        <w:jc w:val="both"/>
      </w:pPr>
      <w:r>
        <w:t xml:space="preserve">The model is the grey-box configuration from the offline study: ridge regression (α = 10) for the physics prior; a PINN with hidden dimension 128, four residual blocks, learning rate 1 × 10⁻³ and monotonicity weight λ = 0.5; and </w:t>
      </w:r>
      <w:proofErr w:type="spellStart"/>
      <w:r>
        <w:t>XGBoost</w:t>
      </w:r>
      <w:proofErr w:type="spellEnd"/>
      <w:r>
        <w:t xml:space="preserve"> with 1000 estimator</w:t>
      </w:r>
      <w:r>
        <w:t>s, maximum depth 5 and learning rate 0.02. The training split was 75 % / 10 % / 15 % (train / validation / test).</w:t>
      </w:r>
    </w:p>
    <w:p w:rsidR="00975DD4" w:rsidRDefault="00FE2023">
      <w:pPr>
        <w:pStyle w:val="Heading2"/>
        <w:keepNext/>
      </w:pPr>
      <w:r>
        <w:t>6.7 Evaluation method</w:t>
      </w:r>
    </w:p>
    <w:p w:rsidR="00975DD4" w:rsidRDefault="00FE2023">
      <w:pPr>
        <w:spacing w:after="120" w:line="288" w:lineRule="auto"/>
        <w:jc w:val="both"/>
      </w:pPr>
      <w:r>
        <w:t xml:space="preserve">Prediction error is defined as e = </w:t>
      </w:r>
      <w:proofErr w:type="spellStart"/>
      <w:r>
        <w:t>Vp</w:t>
      </w:r>
      <w:proofErr w:type="spellEnd"/>
      <w:r>
        <w:t xml:space="preserve"> − SOG, so a positive error means the model over-predicts speed. Agreement is repor</w:t>
      </w:r>
      <w:r>
        <w:t xml:space="preserve">ted with RMSE, MAE, mean bias, R², and the share of predictions within ±0.5 </w:t>
      </w:r>
      <w:proofErr w:type="spellStart"/>
      <w:r>
        <w:t>kn</w:t>
      </w:r>
      <w:proofErr w:type="spellEnd"/>
      <w:r>
        <w:t xml:space="preserve"> and ±1.0 </w:t>
      </w:r>
      <w:proofErr w:type="spellStart"/>
      <w:r>
        <w:t>kn</w:t>
      </w:r>
      <w:proofErr w:type="spellEnd"/>
      <w:r>
        <w:t xml:space="preserve"> of measured SOG. To link error to operating conditions, the trial was split into six phases from the SOG profile (Table 4) and the error statistics were computed per</w:t>
      </w:r>
      <w:r>
        <w:t xml:space="preserve"> phase. A naive persistence baseline (predict the previous minute's SOG) is included as a reference for how much the model adds.</w:t>
      </w:r>
    </w:p>
    <w:p w:rsidR="00975DD4" w:rsidRDefault="00FE2023">
      <w:pPr>
        <w:pStyle w:val="Heading1"/>
        <w:keepNext/>
      </w:pPr>
      <w:r>
        <w:t>7. Results and Discussion</w:t>
      </w:r>
    </w:p>
    <w:p w:rsidR="00975DD4" w:rsidRDefault="00FE2023">
      <w:pPr>
        <w:pStyle w:val="Heading2"/>
        <w:keepNext/>
      </w:pPr>
      <w:r>
        <w:t>7.1 Overview of the trial</w:t>
      </w:r>
    </w:p>
    <w:p w:rsidR="00975DD4" w:rsidRDefault="00FE2023">
      <w:pPr>
        <w:spacing w:after="120" w:line="288" w:lineRule="auto"/>
        <w:jc w:val="both"/>
      </w:pPr>
      <w:r>
        <w:t>The SOG profile divides naturally into six phases. The vessel accelerated f</w:t>
      </w:r>
      <w:r>
        <w:t xml:space="preserve">rom rest at 12:21, made a 45-minute run at 4 to 9 </w:t>
      </w:r>
      <w:proofErr w:type="spellStart"/>
      <w:r>
        <w:t>kn</w:t>
      </w:r>
      <w:proofErr w:type="spellEnd"/>
      <w:r>
        <w:t xml:space="preserve">, slowed to about 1.2 </w:t>
      </w:r>
      <w:proofErr w:type="spellStart"/>
      <w:r>
        <w:t>kn</w:t>
      </w:r>
      <w:proofErr w:type="spellEnd"/>
      <w:r>
        <w:t xml:space="preserve"> for roughly 20 minutes from 13:10, accelerated to a 9 to 10.4 </w:t>
      </w:r>
      <w:proofErr w:type="spellStart"/>
      <w:r>
        <w:t>kn</w:t>
      </w:r>
      <w:proofErr w:type="spellEnd"/>
      <w:r>
        <w:t xml:space="preserve"> run, settled to about 6 </w:t>
      </w:r>
      <w:proofErr w:type="spellStart"/>
      <w:r>
        <w:t>kn</w:t>
      </w:r>
      <w:proofErr w:type="spellEnd"/>
      <w:r>
        <w:t xml:space="preserve">, and stopped at the end of the record. Table 4 </w:t>
      </w:r>
      <w:proofErr w:type="spellStart"/>
      <w:r>
        <w:t>summarises</w:t>
      </w:r>
      <w:proofErr w:type="spellEnd"/>
      <w:r>
        <w:t xml:space="preserve"> the conditions and prediction</w:t>
      </w:r>
      <w:r>
        <w:t xml:space="preserve"> error in each phase.</w:t>
      </w:r>
    </w:p>
    <w:p w:rsidR="00975DD4" w:rsidRDefault="00FE2023">
      <w:pPr>
        <w:keepNext/>
        <w:spacing w:before="160" w:after="80"/>
        <w:jc w:val="center"/>
      </w:pPr>
      <w:r>
        <w:rPr>
          <w:i/>
          <w:iCs/>
          <w:sz w:val="19"/>
          <w:szCs w:val="19"/>
        </w:rPr>
        <w:t>Table 4: Trial phases, conditions and prediction error (error = predicted − SOG)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50"/>
        <w:gridCol w:w="1150"/>
        <w:gridCol w:w="450"/>
        <w:gridCol w:w="950"/>
        <w:gridCol w:w="1500"/>
        <w:gridCol w:w="1200"/>
        <w:gridCol w:w="1000"/>
        <w:gridCol w:w="1026"/>
      </w:tblGrid>
      <w:tr w:rsidR="00975DD4">
        <w:tblPrEx>
          <w:tblCellMar>
            <w:top w:w="0" w:type="dxa"/>
            <w:bottom w:w="0" w:type="dxa"/>
          </w:tblCellMar>
        </w:tblPrEx>
        <w:trPr>
          <w:tblHeader/>
        </w:trPr>
        <w:tc>
          <w:tcPr>
            <w:tcW w:w="175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rsidR="00975DD4" w:rsidRDefault="00FE2023">
            <w:r>
              <w:rPr>
                <w:b/>
                <w:bCs/>
                <w:color w:val="FFFFFF"/>
                <w:sz w:val="19"/>
                <w:szCs w:val="19"/>
              </w:rPr>
              <w:t>Phase</w:t>
            </w:r>
          </w:p>
        </w:tc>
        <w:tc>
          <w:tcPr>
            <w:tcW w:w="115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rsidR="00975DD4" w:rsidRDefault="00FE2023">
            <w:pPr>
              <w:jc w:val="center"/>
            </w:pPr>
            <w:r>
              <w:rPr>
                <w:b/>
                <w:bCs/>
                <w:color w:val="FFFFFF"/>
                <w:sz w:val="19"/>
                <w:szCs w:val="19"/>
              </w:rPr>
              <w:t>Time</w:t>
            </w:r>
          </w:p>
        </w:tc>
        <w:tc>
          <w:tcPr>
            <w:tcW w:w="45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rsidR="00975DD4" w:rsidRDefault="00FE2023">
            <w:pPr>
              <w:jc w:val="center"/>
            </w:pPr>
            <w:r>
              <w:rPr>
                <w:b/>
                <w:bCs/>
                <w:color w:val="FFFFFF"/>
                <w:sz w:val="19"/>
                <w:szCs w:val="19"/>
              </w:rPr>
              <w:t>n</w:t>
            </w:r>
          </w:p>
        </w:tc>
        <w:tc>
          <w:tcPr>
            <w:tcW w:w="95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rsidR="00975DD4" w:rsidRDefault="00FE2023">
            <w:pPr>
              <w:jc w:val="center"/>
            </w:pPr>
            <w:r>
              <w:rPr>
                <w:b/>
                <w:bCs/>
                <w:color w:val="FFFFFF"/>
                <w:sz w:val="19"/>
                <w:szCs w:val="19"/>
              </w:rPr>
              <w:t>SOG mean (</w:t>
            </w:r>
            <w:proofErr w:type="spellStart"/>
            <w:r>
              <w:rPr>
                <w:b/>
                <w:bCs/>
                <w:color w:val="FFFFFF"/>
                <w:sz w:val="19"/>
                <w:szCs w:val="19"/>
              </w:rPr>
              <w:t>kn</w:t>
            </w:r>
            <w:proofErr w:type="spellEnd"/>
            <w:r>
              <w:rPr>
                <w:b/>
                <w:bCs/>
                <w:color w:val="FFFFFF"/>
                <w:sz w:val="19"/>
                <w:szCs w:val="19"/>
              </w:rPr>
              <w:t>)</w:t>
            </w:r>
          </w:p>
        </w:tc>
        <w:tc>
          <w:tcPr>
            <w:tcW w:w="15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rsidR="00975DD4" w:rsidRDefault="00FE2023">
            <w:pPr>
              <w:jc w:val="center"/>
            </w:pPr>
            <w:r>
              <w:rPr>
                <w:b/>
                <w:bCs/>
                <w:color w:val="FFFFFF"/>
                <w:sz w:val="19"/>
                <w:szCs w:val="19"/>
              </w:rPr>
              <w:t xml:space="preserve">Wind mean (range) </w:t>
            </w:r>
            <w:proofErr w:type="spellStart"/>
            <w:r>
              <w:rPr>
                <w:b/>
                <w:bCs/>
                <w:color w:val="FFFFFF"/>
                <w:sz w:val="19"/>
                <w:szCs w:val="19"/>
              </w:rPr>
              <w:t>kn</w:t>
            </w:r>
            <w:proofErr w:type="spellEnd"/>
          </w:p>
        </w:tc>
        <w:tc>
          <w:tcPr>
            <w:tcW w:w="12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rsidR="00975DD4" w:rsidRDefault="00FE2023">
            <w:pPr>
              <w:jc w:val="center"/>
            </w:pPr>
            <w:r>
              <w:rPr>
                <w:b/>
                <w:bCs/>
                <w:color w:val="FFFFFF"/>
                <w:sz w:val="19"/>
                <w:szCs w:val="19"/>
              </w:rPr>
              <w:t>Hs mean (max) m</w:t>
            </w:r>
          </w:p>
        </w:tc>
        <w:tc>
          <w:tcPr>
            <w:tcW w:w="10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rsidR="00975DD4" w:rsidRDefault="00FE2023">
            <w:pPr>
              <w:jc w:val="center"/>
            </w:pPr>
            <w:r>
              <w:rPr>
                <w:b/>
                <w:bCs/>
                <w:color w:val="FFFFFF"/>
                <w:sz w:val="19"/>
                <w:szCs w:val="19"/>
              </w:rPr>
              <w:t>Bias (</w:t>
            </w:r>
            <w:proofErr w:type="spellStart"/>
            <w:r>
              <w:rPr>
                <w:b/>
                <w:bCs/>
                <w:color w:val="FFFFFF"/>
                <w:sz w:val="19"/>
                <w:szCs w:val="19"/>
              </w:rPr>
              <w:t>kn</w:t>
            </w:r>
            <w:proofErr w:type="spellEnd"/>
            <w:r>
              <w:rPr>
                <w:b/>
                <w:bCs/>
                <w:color w:val="FFFFFF"/>
                <w:sz w:val="19"/>
                <w:szCs w:val="19"/>
              </w:rPr>
              <w:t>)</w:t>
            </w:r>
          </w:p>
        </w:tc>
        <w:tc>
          <w:tcPr>
            <w:tcW w:w="1026"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rsidR="00975DD4" w:rsidRDefault="00FE2023">
            <w:pPr>
              <w:jc w:val="center"/>
            </w:pPr>
            <w:r>
              <w:rPr>
                <w:b/>
                <w:bCs/>
                <w:color w:val="FFFFFF"/>
                <w:sz w:val="19"/>
                <w:szCs w:val="19"/>
              </w:rPr>
              <w:t>RMSE (</w:t>
            </w:r>
            <w:proofErr w:type="spellStart"/>
            <w:r>
              <w:rPr>
                <w:b/>
                <w:bCs/>
                <w:color w:val="FFFFFF"/>
                <w:sz w:val="19"/>
                <w:szCs w:val="19"/>
              </w:rPr>
              <w:t>kn</w:t>
            </w:r>
            <w:proofErr w:type="spellEnd"/>
            <w:r>
              <w:rPr>
                <w:b/>
                <w:bCs/>
                <w:color w:val="FFFFFF"/>
                <w:sz w:val="19"/>
                <w:szCs w:val="19"/>
              </w:rPr>
              <w:t>)</w:t>
            </w:r>
          </w:p>
        </w:tc>
      </w:tr>
      <w:tr w:rsidR="00975DD4">
        <w:tblPrEx>
          <w:tblCellMar>
            <w:top w:w="0" w:type="dxa"/>
            <w:bottom w:w="0" w:type="dxa"/>
          </w:tblCellMar>
        </w:tblPrEx>
        <w:trPr>
          <w:cantSplit/>
        </w:trPr>
        <w:tc>
          <w:tcPr>
            <w:tcW w:w="17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975DD4" w:rsidRDefault="00FE2023">
            <w:proofErr w:type="gramStart"/>
            <w:r>
              <w:rPr>
                <w:sz w:val="19"/>
                <w:szCs w:val="19"/>
              </w:rPr>
              <w:t>A  Departure</w:t>
            </w:r>
            <w:proofErr w:type="gramEnd"/>
          </w:p>
        </w:tc>
        <w:tc>
          <w:tcPr>
            <w:tcW w:w="11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975DD4" w:rsidRDefault="00FE2023">
            <w:pPr>
              <w:jc w:val="center"/>
            </w:pPr>
            <w:r>
              <w:rPr>
                <w:sz w:val="19"/>
                <w:szCs w:val="19"/>
              </w:rPr>
              <w:t>12:18–12:23</w:t>
            </w:r>
          </w:p>
        </w:tc>
        <w:tc>
          <w:tcPr>
            <w:tcW w:w="4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975DD4" w:rsidRDefault="00FE2023">
            <w:pPr>
              <w:jc w:val="center"/>
            </w:pPr>
            <w:r>
              <w:rPr>
                <w:sz w:val="19"/>
                <w:szCs w:val="19"/>
              </w:rPr>
              <w:t>6</w:t>
            </w:r>
          </w:p>
        </w:tc>
        <w:tc>
          <w:tcPr>
            <w:tcW w:w="9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975DD4" w:rsidRDefault="00FE2023">
            <w:pPr>
              <w:jc w:val="center"/>
            </w:pPr>
            <w:r>
              <w:rPr>
                <w:sz w:val="19"/>
                <w:szCs w:val="19"/>
              </w:rPr>
              <w:t>2.79</w:t>
            </w:r>
          </w:p>
        </w:tc>
        <w:tc>
          <w:tcPr>
            <w:tcW w:w="1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975DD4" w:rsidRDefault="00FE2023">
            <w:pPr>
              <w:jc w:val="center"/>
            </w:pPr>
            <w:r>
              <w:rPr>
                <w:sz w:val="19"/>
                <w:szCs w:val="19"/>
              </w:rPr>
              <w:t>11.9 (5.9–24.0)</w:t>
            </w:r>
          </w:p>
        </w:tc>
        <w:tc>
          <w:tcPr>
            <w:tcW w:w="1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975DD4" w:rsidRDefault="00FE2023">
            <w:pPr>
              <w:jc w:val="center"/>
            </w:pPr>
            <w:r>
              <w:rPr>
                <w:sz w:val="19"/>
                <w:szCs w:val="19"/>
              </w:rPr>
              <w:t>0.11 (0.18)</w:t>
            </w:r>
          </w:p>
        </w:tc>
        <w:tc>
          <w:tcPr>
            <w:tcW w:w="1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975DD4" w:rsidRDefault="00FE2023">
            <w:pPr>
              <w:jc w:val="center"/>
            </w:pPr>
            <w:r>
              <w:rPr>
                <w:sz w:val="19"/>
                <w:szCs w:val="19"/>
              </w:rPr>
              <w:t>−</w:t>
            </w:r>
            <w:r>
              <w:rPr>
                <w:sz w:val="19"/>
                <w:szCs w:val="19"/>
              </w:rPr>
              <w:t>0.15</w:t>
            </w:r>
          </w:p>
        </w:tc>
        <w:tc>
          <w:tcPr>
            <w:tcW w:w="10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975DD4" w:rsidRDefault="00FE2023">
            <w:pPr>
              <w:jc w:val="center"/>
            </w:pPr>
            <w:r>
              <w:rPr>
                <w:sz w:val="19"/>
                <w:szCs w:val="19"/>
              </w:rPr>
              <w:t>0.76</w:t>
            </w:r>
          </w:p>
        </w:tc>
      </w:tr>
      <w:tr w:rsidR="00975DD4">
        <w:tblPrEx>
          <w:tblCellMar>
            <w:top w:w="0" w:type="dxa"/>
            <w:bottom w:w="0" w:type="dxa"/>
          </w:tblCellMar>
        </w:tblPrEx>
        <w:trPr>
          <w:cantSplit/>
        </w:trPr>
        <w:tc>
          <w:tcPr>
            <w:tcW w:w="17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975DD4" w:rsidRDefault="00FE2023">
            <w:proofErr w:type="gramStart"/>
            <w:r>
              <w:rPr>
                <w:sz w:val="19"/>
                <w:szCs w:val="19"/>
              </w:rPr>
              <w:t>B  Outbound</w:t>
            </w:r>
            <w:proofErr w:type="gramEnd"/>
            <w:r>
              <w:rPr>
                <w:sz w:val="19"/>
                <w:szCs w:val="19"/>
              </w:rPr>
              <w:t xml:space="preserve"> run, strong wind and waves</w:t>
            </w:r>
          </w:p>
        </w:tc>
        <w:tc>
          <w:tcPr>
            <w:tcW w:w="11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975DD4" w:rsidRDefault="00FE2023">
            <w:pPr>
              <w:jc w:val="center"/>
            </w:pPr>
            <w:r>
              <w:rPr>
                <w:sz w:val="19"/>
                <w:szCs w:val="19"/>
              </w:rPr>
              <w:t>12:24–13:08</w:t>
            </w:r>
          </w:p>
        </w:tc>
        <w:tc>
          <w:tcPr>
            <w:tcW w:w="4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975DD4" w:rsidRDefault="00FE2023">
            <w:pPr>
              <w:jc w:val="center"/>
            </w:pPr>
            <w:r>
              <w:rPr>
                <w:sz w:val="19"/>
                <w:szCs w:val="19"/>
              </w:rPr>
              <w:t>45</w:t>
            </w:r>
          </w:p>
        </w:tc>
        <w:tc>
          <w:tcPr>
            <w:tcW w:w="9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975DD4" w:rsidRDefault="00FE2023">
            <w:pPr>
              <w:jc w:val="center"/>
            </w:pPr>
            <w:r>
              <w:rPr>
                <w:sz w:val="19"/>
                <w:szCs w:val="19"/>
              </w:rPr>
              <w:t>6.40</w:t>
            </w:r>
          </w:p>
        </w:tc>
        <w:tc>
          <w:tcPr>
            <w:tcW w:w="1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975DD4" w:rsidRDefault="00FE2023">
            <w:pPr>
              <w:jc w:val="center"/>
            </w:pPr>
            <w:r>
              <w:rPr>
                <w:sz w:val="19"/>
                <w:szCs w:val="19"/>
              </w:rPr>
              <w:t>22.9 (7.1–26.2)</w:t>
            </w:r>
          </w:p>
        </w:tc>
        <w:tc>
          <w:tcPr>
            <w:tcW w:w="1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975DD4" w:rsidRDefault="00FE2023">
            <w:pPr>
              <w:jc w:val="center"/>
            </w:pPr>
            <w:r>
              <w:rPr>
                <w:sz w:val="19"/>
                <w:szCs w:val="19"/>
              </w:rPr>
              <w:t>0.42 (1.27)</w:t>
            </w:r>
          </w:p>
        </w:tc>
        <w:tc>
          <w:tcPr>
            <w:tcW w:w="1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975DD4" w:rsidRDefault="00FE2023">
            <w:pPr>
              <w:jc w:val="center"/>
            </w:pPr>
            <w:r>
              <w:rPr>
                <w:sz w:val="19"/>
                <w:szCs w:val="19"/>
              </w:rPr>
              <w:t>+0.52</w:t>
            </w:r>
          </w:p>
        </w:tc>
        <w:tc>
          <w:tcPr>
            <w:tcW w:w="10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975DD4" w:rsidRDefault="00FE2023">
            <w:pPr>
              <w:jc w:val="center"/>
            </w:pPr>
            <w:r>
              <w:rPr>
                <w:sz w:val="19"/>
                <w:szCs w:val="19"/>
              </w:rPr>
              <w:t>0.90</w:t>
            </w:r>
          </w:p>
        </w:tc>
      </w:tr>
      <w:tr w:rsidR="00975DD4">
        <w:tblPrEx>
          <w:tblCellMar>
            <w:top w:w="0" w:type="dxa"/>
            <w:bottom w:w="0" w:type="dxa"/>
          </w:tblCellMar>
        </w:tblPrEx>
        <w:trPr>
          <w:cantSplit/>
        </w:trPr>
        <w:tc>
          <w:tcPr>
            <w:tcW w:w="17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975DD4" w:rsidRDefault="00FE2023">
            <w:proofErr w:type="gramStart"/>
            <w:r>
              <w:rPr>
                <w:sz w:val="19"/>
                <w:szCs w:val="19"/>
              </w:rPr>
              <w:t>C  Speed</w:t>
            </w:r>
            <w:proofErr w:type="gramEnd"/>
            <w:r>
              <w:rPr>
                <w:sz w:val="19"/>
                <w:szCs w:val="19"/>
              </w:rPr>
              <w:t xml:space="preserve"> reduction / hold</w:t>
            </w:r>
          </w:p>
        </w:tc>
        <w:tc>
          <w:tcPr>
            <w:tcW w:w="11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975DD4" w:rsidRDefault="00FE2023">
            <w:pPr>
              <w:jc w:val="center"/>
            </w:pPr>
            <w:r>
              <w:rPr>
                <w:sz w:val="19"/>
                <w:szCs w:val="19"/>
              </w:rPr>
              <w:t>13:09–13:30</w:t>
            </w:r>
          </w:p>
        </w:tc>
        <w:tc>
          <w:tcPr>
            <w:tcW w:w="4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975DD4" w:rsidRDefault="00FE2023">
            <w:pPr>
              <w:jc w:val="center"/>
            </w:pPr>
            <w:r>
              <w:rPr>
                <w:sz w:val="19"/>
                <w:szCs w:val="19"/>
              </w:rPr>
              <w:t>22</w:t>
            </w:r>
          </w:p>
        </w:tc>
        <w:tc>
          <w:tcPr>
            <w:tcW w:w="9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975DD4" w:rsidRDefault="00FE2023">
            <w:pPr>
              <w:jc w:val="center"/>
            </w:pPr>
            <w:r>
              <w:rPr>
                <w:sz w:val="19"/>
                <w:szCs w:val="19"/>
              </w:rPr>
              <w:t>2.19</w:t>
            </w:r>
          </w:p>
        </w:tc>
        <w:tc>
          <w:tcPr>
            <w:tcW w:w="1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975DD4" w:rsidRDefault="00FE2023">
            <w:pPr>
              <w:jc w:val="center"/>
            </w:pPr>
            <w:r>
              <w:rPr>
                <w:sz w:val="19"/>
                <w:szCs w:val="19"/>
              </w:rPr>
              <w:t>12.3 (5.1–18.2)</w:t>
            </w:r>
          </w:p>
        </w:tc>
        <w:tc>
          <w:tcPr>
            <w:tcW w:w="1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975DD4" w:rsidRDefault="00FE2023">
            <w:pPr>
              <w:jc w:val="center"/>
            </w:pPr>
            <w:r>
              <w:rPr>
                <w:sz w:val="19"/>
                <w:szCs w:val="19"/>
              </w:rPr>
              <w:t>0.20 (0.74)</w:t>
            </w:r>
          </w:p>
        </w:tc>
        <w:tc>
          <w:tcPr>
            <w:tcW w:w="1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975DD4" w:rsidRDefault="00FE2023">
            <w:pPr>
              <w:jc w:val="center"/>
            </w:pPr>
            <w:r>
              <w:rPr>
                <w:sz w:val="19"/>
                <w:szCs w:val="19"/>
              </w:rPr>
              <w:t>+0.06</w:t>
            </w:r>
          </w:p>
        </w:tc>
        <w:tc>
          <w:tcPr>
            <w:tcW w:w="10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975DD4" w:rsidRDefault="00FE2023">
            <w:pPr>
              <w:jc w:val="center"/>
            </w:pPr>
            <w:r>
              <w:rPr>
                <w:sz w:val="19"/>
                <w:szCs w:val="19"/>
              </w:rPr>
              <w:t>0.36</w:t>
            </w:r>
          </w:p>
        </w:tc>
      </w:tr>
      <w:tr w:rsidR="00975DD4">
        <w:tblPrEx>
          <w:tblCellMar>
            <w:top w:w="0" w:type="dxa"/>
            <w:bottom w:w="0" w:type="dxa"/>
          </w:tblCellMar>
        </w:tblPrEx>
        <w:trPr>
          <w:cantSplit/>
        </w:trPr>
        <w:tc>
          <w:tcPr>
            <w:tcW w:w="17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975DD4" w:rsidRDefault="00FE2023">
            <w:proofErr w:type="gramStart"/>
            <w:r>
              <w:rPr>
                <w:sz w:val="19"/>
                <w:szCs w:val="19"/>
              </w:rPr>
              <w:t>D  High</w:t>
            </w:r>
            <w:proofErr w:type="gramEnd"/>
            <w:r>
              <w:rPr>
                <w:sz w:val="19"/>
                <w:szCs w:val="19"/>
              </w:rPr>
              <w:t>-speed run</w:t>
            </w:r>
          </w:p>
        </w:tc>
        <w:tc>
          <w:tcPr>
            <w:tcW w:w="11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975DD4" w:rsidRDefault="00FE2023">
            <w:pPr>
              <w:jc w:val="center"/>
            </w:pPr>
            <w:r>
              <w:rPr>
                <w:sz w:val="19"/>
                <w:szCs w:val="19"/>
              </w:rPr>
              <w:t>13:31–13:54</w:t>
            </w:r>
          </w:p>
        </w:tc>
        <w:tc>
          <w:tcPr>
            <w:tcW w:w="4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975DD4" w:rsidRDefault="00FE2023">
            <w:pPr>
              <w:jc w:val="center"/>
            </w:pPr>
            <w:r>
              <w:rPr>
                <w:sz w:val="19"/>
                <w:szCs w:val="19"/>
              </w:rPr>
              <w:t>24</w:t>
            </w:r>
          </w:p>
        </w:tc>
        <w:tc>
          <w:tcPr>
            <w:tcW w:w="9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975DD4" w:rsidRDefault="00FE2023">
            <w:pPr>
              <w:jc w:val="center"/>
            </w:pPr>
            <w:r>
              <w:rPr>
                <w:sz w:val="19"/>
                <w:szCs w:val="19"/>
              </w:rPr>
              <w:t>8.72</w:t>
            </w:r>
          </w:p>
        </w:tc>
        <w:tc>
          <w:tcPr>
            <w:tcW w:w="1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975DD4" w:rsidRDefault="00FE2023">
            <w:pPr>
              <w:jc w:val="center"/>
            </w:pPr>
            <w:r>
              <w:rPr>
                <w:sz w:val="19"/>
                <w:szCs w:val="19"/>
              </w:rPr>
              <w:t>10.9 (6.7–20.5)</w:t>
            </w:r>
          </w:p>
        </w:tc>
        <w:tc>
          <w:tcPr>
            <w:tcW w:w="1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975DD4" w:rsidRDefault="00FE2023">
            <w:pPr>
              <w:jc w:val="center"/>
            </w:pPr>
            <w:r>
              <w:rPr>
                <w:sz w:val="19"/>
                <w:szCs w:val="19"/>
              </w:rPr>
              <w:t>0.17 (0.75)</w:t>
            </w:r>
          </w:p>
        </w:tc>
        <w:tc>
          <w:tcPr>
            <w:tcW w:w="1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975DD4" w:rsidRDefault="00FE2023">
            <w:pPr>
              <w:jc w:val="center"/>
            </w:pPr>
            <w:r>
              <w:rPr>
                <w:sz w:val="19"/>
                <w:szCs w:val="19"/>
              </w:rPr>
              <w:t>−</w:t>
            </w:r>
            <w:r>
              <w:rPr>
                <w:sz w:val="19"/>
                <w:szCs w:val="19"/>
              </w:rPr>
              <w:t>0.16</w:t>
            </w:r>
          </w:p>
        </w:tc>
        <w:tc>
          <w:tcPr>
            <w:tcW w:w="10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975DD4" w:rsidRDefault="00FE2023">
            <w:pPr>
              <w:jc w:val="center"/>
            </w:pPr>
            <w:r>
              <w:rPr>
                <w:sz w:val="19"/>
                <w:szCs w:val="19"/>
              </w:rPr>
              <w:t>0.53</w:t>
            </w:r>
          </w:p>
        </w:tc>
      </w:tr>
      <w:tr w:rsidR="00975DD4">
        <w:tblPrEx>
          <w:tblCellMar>
            <w:top w:w="0" w:type="dxa"/>
            <w:bottom w:w="0" w:type="dxa"/>
          </w:tblCellMar>
        </w:tblPrEx>
        <w:trPr>
          <w:cantSplit/>
        </w:trPr>
        <w:tc>
          <w:tcPr>
            <w:tcW w:w="17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975DD4" w:rsidRDefault="00FE2023">
            <w:proofErr w:type="gramStart"/>
            <w:r>
              <w:rPr>
                <w:sz w:val="19"/>
                <w:szCs w:val="19"/>
              </w:rPr>
              <w:lastRenderedPageBreak/>
              <w:t>E  Steady</w:t>
            </w:r>
            <w:proofErr w:type="gramEnd"/>
            <w:r>
              <w:rPr>
                <w:sz w:val="19"/>
                <w:szCs w:val="19"/>
              </w:rPr>
              <w:t xml:space="preserve"> cruise</w:t>
            </w:r>
          </w:p>
        </w:tc>
        <w:tc>
          <w:tcPr>
            <w:tcW w:w="11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975DD4" w:rsidRDefault="00FE2023">
            <w:pPr>
              <w:jc w:val="center"/>
            </w:pPr>
            <w:r>
              <w:rPr>
                <w:sz w:val="19"/>
                <w:szCs w:val="19"/>
              </w:rPr>
              <w:t>13:55–14:12</w:t>
            </w:r>
          </w:p>
        </w:tc>
        <w:tc>
          <w:tcPr>
            <w:tcW w:w="4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975DD4" w:rsidRDefault="00FE2023">
            <w:pPr>
              <w:jc w:val="center"/>
            </w:pPr>
            <w:r>
              <w:rPr>
                <w:sz w:val="19"/>
                <w:szCs w:val="19"/>
              </w:rPr>
              <w:t>18</w:t>
            </w:r>
          </w:p>
        </w:tc>
        <w:tc>
          <w:tcPr>
            <w:tcW w:w="9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975DD4" w:rsidRDefault="00FE2023">
            <w:pPr>
              <w:jc w:val="center"/>
            </w:pPr>
            <w:r>
              <w:rPr>
                <w:sz w:val="19"/>
                <w:szCs w:val="19"/>
              </w:rPr>
              <w:t>5.99</w:t>
            </w:r>
          </w:p>
        </w:tc>
        <w:tc>
          <w:tcPr>
            <w:tcW w:w="1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975DD4" w:rsidRDefault="00FE2023">
            <w:pPr>
              <w:jc w:val="center"/>
            </w:pPr>
            <w:r>
              <w:rPr>
                <w:sz w:val="19"/>
                <w:szCs w:val="19"/>
              </w:rPr>
              <w:t>5.7 (3.0–8.9)</w:t>
            </w:r>
          </w:p>
        </w:tc>
        <w:tc>
          <w:tcPr>
            <w:tcW w:w="1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975DD4" w:rsidRDefault="00FE2023">
            <w:pPr>
              <w:jc w:val="center"/>
            </w:pPr>
            <w:r>
              <w:rPr>
                <w:sz w:val="19"/>
                <w:szCs w:val="19"/>
              </w:rPr>
              <w:t>0.06 (0.10)</w:t>
            </w:r>
          </w:p>
        </w:tc>
        <w:tc>
          <w:tcPr>
            <w:tcW w:w="1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975DD4" w:rsidRDefault="00FE2023">
            <w:pPr>
              <w:jc w:val="center"/>
            </w:pPr>
            <w:r>
              <w:rPr>
                <w:sz w:val="19"/>
                <w:szCs w:val="19"/>
              </w:rPr>
              <w:t>−</w:t>
            </w:r>
            <w:r>
              <w:rPr>
                <w:sz w:val="19"/>
                <w:szCs w:val="19"/>
              </w:rPr>
              <w:t>0.14</w:t>
            </w:r>
          </w:p>
        </w:tc>
        <w:tc>
          <w:tcPr>
            <w:tcW w:w="10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975DD4" w:rsidRDefault="00FE2023">
            <w:pPr>
              <w:jc w:val="center"/>
            </w:pPr>
            <w:r>
              <w:rPr>
                <w:sz w:val="19"/>
                <w:szCs w:val="19"/>
              </w:rPr>
              <w:t>0.57</w:t>
            </w:r>
          </w:p>
        </w:tc>
      </w:tr>
      <w:tr w:rsidR="00975DD4">
        <w:tblPrEx>
          <w:tblCellMar>
            <w:top w:w="0" w:type="dxa"/>
            <w:bottom w:w="0" w:type="dxa"/>
          </w:tblCellMar>
        </w:tblPrEx>
        <w:trPr>
          <w:cantSplit/>
        </w:trPr>
        <w:tc>
          <w:tcPr>
            <w:tcW w:w="17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975DD4" w:rsidRDefault="00FE2023">
            <w:proofErr w:type="gramStart"/>
            <w:r>
              <w:rPr>
                <w:sz w:val="19"/>
                <w:szCs w:val="19"/>
              </w:rPr>
              <w:t>F  Deceleration</w:t>
            </w:r>
            <w:proofErr w:type="gramEnd"/>
            <w:r>
              <w:rPr>
                <w:sz w:val="19"/>
                <w:szCs w:val="19"/>
              </w:rPr>
              <w:t xml:space="preserve"> / stop</w:t>
            </w:r>
          </w:p>
        </w:tc>
        <w:tc>
          <w:tcPr>
            <w:tcW w:w="11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975DD4" w:rsidRDefault="00FE2023">
            <w:pPr>
              <w:jc w:val="center"/>
            </w:pPr>
            <w:r>
              <w:rPr>
                <w:sz w:val="19"/>
                <w:szCs w:val="19"/>
              </w:rPr>
              <w:t>14:13–14:18</w:t>
            </w:r>
          </w:p>
        </w:tc>
        <w:tc>
          <w:tcPr>
            <w:tcW w:w="4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975DD4" w:rsidRDefault="00FE2023">
            <w:pPr>
              <w:jc w:val="center"/>
            </w:pPr>
            <w:r>
              <w:rPr>
                <w:sz w:val="19"/>
                <w:szCs w:val="19"/>
              </w:rPr>
              <w:t>6</w:t>
            </w:r>
          </w:p>
        </w:tc>
        <w:tc>
          <w:tcPr>
            <w:tcW w:w="9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975DD4" w:rsidRDefault="00FE2023">
            <w:pPr>
              <w:jc w:val="center"/>
            </w:pPr>
            <w:r>
              <w:rPr>
                <w:sz w:val="19"/>
                <w:szCs w:val="19"/>
              </w:rPr>
              <w:t>1.12</w:t>
            </w:r>
          </w:p>
        </w:tc>
        <w:tc>
          <w:tcPr>
            <w:tcW w:w="1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975DD4" w:rsidRDefault="00FE2023">
            <w:pPr>
              <w:jc w:val="center"/>
            </w:pPr>
            <w:r>
              <w:rPr>
                <w:sz w:val="19"/>
                <w:szCs w:val="19"/>
              </w:rPr>
              <w:t>5.8 (2.7–9.5)</w:t>
            </w:r>
          </w:p>
        </w:tc>
        <w:tc>
          <w:tcPr>
            <w:tcW w:w="1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975DD4" w:rsidRDefault="00FE2023">
            <w:pPr>
              <w:jc w:val="center"/>
            </w:pPr>
            <w:r>
              <w:rPr>
                <w:sz w:val="19"/>
                <w:szCs w:val="19"/>
              </w:rPr>
              <w:t>0.12 (0.20)</w:t>
            </w:r>
          </w:p>
        </w:tc>
        <w:tc>
          <w:tcPr>
            <w:tcW w:w="1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975DD4" w:rsidRDefault="00FE2023">
            <w:pPr>
              <w:jc w:val="center"/>
            </w:pPr>
            <w:r>
              <w:rPr>
                <w:sz w:val="19"/>
                <w:szCs w:val="19"/>
              </w:rPr>
              <w:t>+0.63</w:t>
            </w:r>
          </w:p>
        </w:tc>
        <w:tc>
          <w:tcPr>
            <w:tcW w:w="10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975DD4" w:rsidRDefault="00FE2023">
            <w:pPr>
              <w:jc w:val="center"/>
            </w:pPr>
            <w:r>
              <w:rPr>
                <w:sz w:val="19"/>
                <w:szCs w:val="19"/>
              </w:rPr>
              <w:t>0.91</w:t>
            </w:r>
          </w:p>
        </w:tc>
      </w:tr>
    </w:tbl>
    <w:p w:rsidR="00975DD4" w:rsidRDefault="00FE2023">
      <w:pPr>
        <w:pStyle w:val="Heading2"/>
        <w:keepNext/>
      </w:pPr>
      <w:r>
        <w:t>7.2 Wind speed versus time</w:t>
      </w:r>
    </w:p>
    <w:p w:rsidR="00975DD4" w:rsidRDefault="00FE2023">
      <w:pPr>
        <w:keepNext/>
        <w:spacing w:before="120" w:after="40"/>
        <w:jc w:val="center"/>
      </w:pPr>
      <w:r>
        <w:rPr>
          <w:noProof/>
        </w:rPr>
        <w:drawing>
          <wp:inline distT="0" distB="0" distL="0" distR="0">
            <wp:extent cx="5715000" cy="2400300"/>
            <wp:effectExtent l="0" t="0" r="0" b="0"/>
            <wp:docPr id="7" name="01_wind_vs_time.png" descr="01_wind_vs_time.png" title="01_wind_vs_tim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15000" cy="2400300"/>
                    </a:xfrm>
                    <a:prstGeom prst="rect">
                      <a:avLst/>
                    </a:prstGeom>
                  </pic:spPr>
                </pic:pic>
              </a:graphicData>
            </a:graphic>
          </wp:inline>
        </w:drawing>
      </w:r>
    </w:p>
    <w:p w:rsidR="00975DD4" w:rsidRDefault="00FE2023">
      <w:pPr>
        <w:spacing w:before="60" w:after="200"/>
        <w:jc w:val="center"/>
      </w:pPr>
      <w:r>
        <w:rPr>
          <w:i/>
          <w:iCs/>
          <w:sz w:val="19"/>
          <w:szCs w:val="19"/>
        </w:rPr>
        <w:t xml:space="preserve">Figure 7: Wind speed versus time during the </w:t>
      </w:r>
      <w:proofErr w:type="spellStart"/>
      <w:r>
        <w:rPr>
          <w:i/>
          <w:iCs/>
          <w:sz w:val="19"/>
          <w:szCs w:val="19"/>
        </w:rPr>
        <w:t>Jati</w:t>
      </w:r>
      <w:proofErr w:type="spellEnd"/>
      <w:r>
        <w:rPr>
          <w:i/>
          <w:iCs/>
          <w:sz w:val="19"/>
          <w:szCs w:val="19"/>
        </w:rPr>
        <w:t xml:space="preserve"> 6 sea trial.</w:t>
      </w:r>
    </w:p>
    <w:p w:rsidR="00975DD4" w:rsidRDefault="00FE2023">
      <w:pPr>
        <w:spacing w:after="120" w:line="288" w:lineRule="auto"/>
        <w:jc w:val="both"/>
      </w:pPr>
      <w:r>
        <w:t xml:space="preserve">Figure 7 shows a strongly stepped wind record. While the vessel was stationary (12:18 to 12:21) wind read 6 to 8.5 kn. As the vessel accelerated it rose to 18.6 </w:t>
      </w:r>
      <w:proofErr w:type="spellStart"/>
      <w:r>
        <w:t>kn</w:t>
      </w:r>
      <w:proofErr w:type="spellEnd"/>
      <w:r>
        <w:t xml:space="preserve"> at 12:22 and 24.0 </w:t>
      </w:r>
      <w:proofErr w:type="spellStart"/>
      <w:r>
        <w:t>kn</w:t>
      </w:r>
      <w:proofErr w:type="spellEnd"/>
      <w:r>
        <w:t xml:space="preserve"> at 12:23,</w:t>
      </w:r>
      <w:r>
        <w:t xml:space="preserve"> and then stayed between roughly 21 and 26 </w:t>
      </w:r>
      <w:proofErr w:type="spellStart"/>
      <w:r>
        <w:t>kn</w:t>
      </w:r>
      <w:proofErr w:type="spellEnd"/>
      <w:r>
        <w:t xml:space="preserve"> until 13:07, with a peak of 26.2 </w:t>
      </w:r>
      <w:proofErr w:type="spellStart"/>
      <w:r>
        <w:t>kn</w:t>
      </w:r>
      <w:proofErr w:type="spellEnd"/>
      <w:r>
        <w:t xml:space="preserve"> at 12:39. That band corresponds to the upper end of Beaufort 6 (22 to 27 </w:t>
      </w:r>
      <w:proofErr w:type="spellStart"/>
      <w:r>
        <w:t>kn</w:t>
      </w:r>
      <w:proofErr w:type="spellEnd"/>
      <w:r>
        <w:t>). The rise may reflect the vessel leaving a sheltered departure area for open water, together with</w:t>
      </w:r>
      <w:r>
        <w:t xml:space="preserve"> the wind component generated by the vessel's own speed.</w:t>
      </w:r>
    </w:p>
    <w:p w:rsidR="00975DD4" w:rsidRDefault="00FE2023">
      <w:pPr>
        <w:spacing w:after="120" w:line="288" w:lineRule="auto"/>
        <w:jc w:val="both"/>
      </w:pPr>
      <w:r>
        <w:t xml:space="preserve">At 13:08 the reading fell from 19.5 </w:t>
      </w:r>
      <w:proofErr w:type="spellStart"/>
      <w:r>
        <w:t>kn</w:t>
      </w:r>
      <w:proofErr w:type="spellEnd"/>
      <w:r>
        <w:t xml:space="preserve"> to 7.1 </w:t>
      </w:r>
      <w:proofErr w:type="spellStart"/>
      <w:r>
        <w:t>kn</w:t>
      </w:r>
      <w:proofErr w:type="spellEnd"/>
      <w:r>
        <w:t xml:space="preserve"> within one minute. True wind does not change that quickly. The IMU yaw over the same </w:t>
      </w:r>
      <w:proofErr w:type="gramStart"/>
      <w:r>
        <w:t>minutes</w:t>
      </w:r>
      <w:proofErr w:type="gramEnd"/>
      <w:r>
        <w:t xml:space="preserve"> swings from about 199° to 107° and then 52°, which points to a </w:t>
      </w:r>
      <w:r>
        <w:rPr>
          <w:b/>
          <w:bCs/>
        </w:rPr>
        <w:t>course alteration</w:t>
      </w:r>
      <w:r>
        <w:t xml:space="preserve"> that changed the relative wind angle. A second abrupt fall, from 17.6 </w:t>
      </w:r>
      <w:proofErr w:type="spellStart"/>
      <w:r>
        <w:t>kn</w:t>
      </w:r>
      <w:proofErr w:type="spellEnd"/>
      <w:r>
        <w:t xml:space="preserve"> to 8.8 </w:t>
      </w:r>
      <w:proofErr w:type="spellStart"/>
      <w:r>
        <w:t>kn</w:t>
      </w:r>
      <w:proofErr w:type="spellEnd"/>
      <w:r>
        <w:t xml:space="preserve">, occurs at 13:35 as SOG rises from 6.9 to 9.3 kn. Wind then stays near 9 </w:t>
      </w:r>
      <w:proofErr w:type="spellStart"/>
      <w:r>
        <w:t>kn</w:t>
      </w:r>
      <w:proofErr w:type="spellEnd"/>
      <w:r>
        <w:t xml:space="preserve"> to 13:54 and settles at 3 to 9 </w:t>
      </w:r>
      <w:proofErr w:type="spellStart"/>
      <w:r>
        <w:t>kn</w:t>
      </w:r>
      <w:proofErr w:type="spellEnd"/>
      <w:r>
        <w:t xml:space="preserve"> (mean 5.7 </w:t>
      </w:r>
      <w:proofErr w:type="spellStart"/>
      <w:r>
        <w:t>kn</w:t>
      </w:r>
      <w:proofErr w:type="spellEnd"/>
      <w:r>
        <w:t>) for the rest of the trial. The key point for the</w:t>
      </w:r>
      <w:r>
        <w:t xml:space="preserve"> model is that the measured wind is apparent wind. It is a function of heading and speed as well as of the weather, so it is a noisier proxy for environmental load than true wind would be.</w:t>
      </w:r>
    </w:p>
    <w:p w:rsidR="00975DD4" w:rsidRDefault="00FE2023">
      <w:pPr>
        <w:pStyle w:val="Heading2"/>
        <w:keepNext/>
      </w:pPr>
      <w:r>
        <w:lastRenderedPageBreak/>
        <w:t>7.3 Wave height versus time</w:t>
      </w:r>
    </w:p>
    <w:p w:rsidR="00975DD4" w:rsidRDefault="00FE2023">
      <w:pPr>
        <w:keepNext/>
        <w:spacing w:before="120" w:after="40"/>
        <w:jc w:val="center"/>
      </w:pPr>
      <w:r>
        <w:rPr>
          <w:noProof/>
        </w:rPr>
        <w:drawing>
          <wp:inline distT="0" distB="0" distL="0" distR="0">
            <wp:extent cx="5715000" cy="2400300"/>
            <wp:effectExtent l="0" t="0" r="0" b="0"/>
            <wp:docPr id="8" name="02_wave_vs_time.png" descr="02_wave_vs_time.png" title="02_wave_vs_tim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15000" cy="2400300"/>
                    </a:xfrm>
                    <a:prstGeom prst="rect">
                      <a:avLst/>
                    </a:prstGeom>
                  </pic:spPr>
                </pic:pic>
              </a:graphicData>
            </a:graphic>
          </wp:inline>
        </w:drawing>
      </w:r>
    </w:p>
    <w:p w:rsidR="00975DD4" w:rsidRDefault="00FE2023">
      <w:pPr>
        <w:spacing w:before="60" w:after="200"/>
        <w:jc w:val="center"/>
      </w:pPr>
      <w:r>
        <w:rPr>
          <w:i/>
          <w:iCs/>
          <w:sz w:val="19"/>
          <w:szCs w:val="19"/>
        </w:rPr>
        <w:t xml:space="preserve">Figure 8: Estimated significant wave </w:t>
      </w:r>
      <w:r>
        <w:rPr>
          <w:i/>
          <w:iCs/>
          <w:sz w:val="19"/>
          <w:szCs w:val="19"/>
        </w:rPr>
        <w:t xml:space="preserve">height versus time during the </w:t>
      </w:r>
      <w:proofErr w:type="spellStart"/>
      <w:r>
        <w:rPr>
          <w:i/>
          <w:iCs/>
          <w:sz w:val="19"/>
          <w:szCs w:val="19"/>
        </w:rPr>
        <w:t>Jati</w:t>
      </w:r>
      <w:proofErr w:type="spellEnd"/>
      <w:r>
        <w:rPr>
          <w:i/>
          <w:iCs/>
          <w:sz w:val="19"/>
          <w:szCs w:val="19"/>
        </w:rPr>
        <w:t xml:space="preserve"> 6 sea trial.</w:t>
      </w:r>
    </w:p>
    <w:p w:rsidR="00975DD4" w:rsidRDefault="00FE2023">
      <w:pPr>
        <w:spacing w:after="120" w:line="288" w:lineRule="auto"/>
        <w:jc w:val="both"/>
      </w:pPr>
      <w:r>
        <w:t xml:space="preserve">Figure 8 shows that Hs stayed below 0.2 m until about 12:36 even though wind was already 22 to 25 </w:t>
      </w:r>
      <w:proofErr w:type="spellStart"/>
      <w:r>
        <w:t>kn</w:t>
      </w:r>
      <w:proofErr w:type="spellEnd"/>
      <w:r>
        <w:t>, and then jumped to 0.74 m at 12:38. The sea state therefore lagged the wind by roughly 15 minutes, which i</w:t>
      </w:r>
      <w:r>
        <w:t>s typical of a wind sea that needs time and fetch to build, although the vessel moving into a different area also plays a part. From 12:38 to 13:07 Hs stayed between about 0.2 and 0.9 m with a peak of 1.27 m at 12:51. Twenty samples exceed 0.5 m, all betwe</w:t>
      </w:r>
      <w:r>
        <w:t>en 12:38 and 13:34. Hs then fell to 0.1 to 0.3 m, rose briefly to 0.75 m at 13:33 to 13:35, and stayed below 0.2 m (mean 0.06 m) from 13:36 onwards.</w:t>
      </w:r>
    </w:p>
    <w:p w:rsidR="00975DD4" w:rsidRDefault="00FE2023">
      <w:pPr>
        <w:spacing w:after="120" w:line="288" w:lineRule="auto"/>
        <w:jc w:val="both"/>
      </w:pPr>
      <w:r>
        <w:t xml:space="preserve">On the Douglas sea scale, conditions were smooth to slight, touching moderate only at the 12:51 peak. Wind </w:t>
      </w:r>
      <w:r>
        <w:t>speed and Hs are moderately correlated over the trial (r = 0.63), so the wave field was broadly wind-driven. Roll and pitch stayed within about 1.5° to 2.7° with very small variance (Table 3), consistent with a modest sea state for a vessel of this type, a</w:t>
      </w:r>
      <w:r>
        <w:t>lthough a constant offset of about 2° suggests a mounting or calibration offset in the IMU that should be zeroed in future trials.</w:t>
      </w:r>
    </w:p>
    <w:p w:rsidR="00975DD4" w:rsidRDefault="00FE2023">
      <w:pPr>
        <w:pStyle w:val="Heading2"/>
        <w:keepNext/>
      </w:pPr>
      <w:r>
        <w:t>7.4 Actual versus predicted speed versus time</w:t>
      </w:r>
    </w:p>
    <w:p w:rsidR="00975DD4" w:rsidRDefault="00FE2023">
      <w:pPr>
        <w:keepNext/>
        <w:spacing w:before="120" w:after="40"/>
        <w:jc w:val="center"/>
      </w:pPr>
      <w:r>
        <w:rPr>
          <w:noProof/>
        </w:rPr>
        <w:drawing>
          <wp:inline distT="0" distB="0" distL="0" distR="0">
            <wp:extent cx="5715000" cy="2400300"/>
            <wp:effectExtent l="0" t="0" r="0" b="0"/>
            <wp:docPr id="9" name="03_actual_vs_predicted_vs_time.png" descr="03_actual_vs_predicted_vs_time.png" title="03_actual_vs_predicted_vs_tim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15000" cy="2400300"/>
                    </a:xfrm>
                    <a:prstGeom prst="rect">
                      <a:avLst/>
                    </a:prstGeom>
                  </pic:spPr>
                </pic:pic>
              </a:graphicData>
            </a:graphic>
          </wp:inline>
        </w:drawing>
      </w:r>
    </w:p>
    <w:p w:rsidR="00975DD4" w:rsidRDefault="00FE2023">
      <w:pPr>
        <w:spacing w:before="60" w:after="200"/>
        <w:jc w:val="center"/>
      </w:pPr>
      <w:r>
        <w:rPr>
          <w:i/>
          <w:iCs/>
          <w:sz w:val="19"/>
          <w:szCs w:val="19"/>
        </w:rPr>
        <w:t>Figure 9: Measured SOG and grey-box predicted speed (</w:t>
      </w:r>
      <w:proofErr w:type="spellStart"/>
      <w:r>
        <w:rPr>
          <w:i/>
          <w:iCs/>
          <w:sz w:val="19"/>
          <w:szCs w:val="19"/>
        </w:rPr>
        <w:t>Vp</w:t>
      </w:r>
      <w:proofErr w:type="spellEnd"/>
      <w:r>
        <w:rPr>
          <w:i/>
          <w:iCs/>
          <w:sz w:val="19"/>
          <w:szCs w:val="19"/>
        </w:rPr>
        <w:t>) versus time during t</w:t>
      </w:r>
      <w:r>
        <w:rPr>
          <w:i/>
          <w:iCs/>
          <w:sz w:val="19"/>
          <w:szCs w:val="19"/>
        </w:rPr>
        <w:t xml:space="preserve">he </w:t>
      </w:r>
      <w:proofErr w:type="spellStart"/>
      <w:r>
        <w:rPr>
          <w:i/>
          <w:iCs/>
          <w:sz w:val="19"/>
          <w:szCs w:val="19"/>
        </w:rPr>
        <w:t>Jati</w:t>
      </w:r>
      <w:proofErr w:type="spellEnd"/>
      <w:r>
        <w:rPr>
          <w:i/>
          <w:iCs/>
          <w:sz w:val="19"/>
          <w:szCs w:val="19"/>
        </w:rPr>
        <w:t xml:space="preserve"> 6 sea trial.</w:t>
      </w:r>
    </w:p>
    <w:p w:rsidR="00975DD4" w:rsidRDefault="00FE2023">
      <w:pPr>
        <w:spacing w:after="120" w:line="288" w:lineRule="auto"/>
        <w:jc w:val="both"/>
      </w:pPr>
      <w:r>
        <w:lastRenderedPageBreak/>
        <w:t xml:space="preserve">The predicted speed follows the measured SOG closely across the whole trial (Figure 9). The model reproduces the departure, the slowdown to about 1.3 </w:t>
      </w:r>
      <w:proofErr w:type="spellStart"/>
      <w:r>
        <w:t>kn</w:t>
      </w:r>
      <w:proofErr w:type="spellEnd"/>
      <w:r>
        <w:t xml:space="preserve">, the high-speed run above 9 </w:t>
      </w:r>
      <w:proofErr w:type="spellStart"/>
      <w:r>
        <w:t>kn</w:t>
      </w:r>
      <w:proofErr w:type="spellEnd"/>
      <w:r>
        <w:t xml:space="preserve">, the cruise at about 6 </w:t>
      </w:r>
      <w:proofErr w:type="spellStart"/>
      <w:r>
        <w:t>kn</w:t>
      </w:r>
      <w:proofErr w:type="spellEnd"/>
      <w:r>
        <w:t xml:space="preserve"> and the final stop, inclu</w:t>
      </w:r>
      <w:r>
        <w:t xml:space="preserve">ding the peak speeds (10.16 </w:t>
      </w:r>
      <w:proofErr w:type="spellStart"/>
      <w:r>
        <w:t>kn</w:t>
      </w:r>
      <w:proofErr w:type="spellEnd"/>
      <w:r>
        <w:t xml:space="preserve"> predicted against 10.40 </w:t>
      </w:r>
      <w:proofErr w:type="spellStart"/>
      <w:r>
        <w:t>kn</w:t>
      </w:r>
      <w:proofErr w:type="spellEnd"/>
      <w:r>
        <w:t xml:space="preserve"> measured). Table 5 gives the quantitative agreement.</w:t>
      </w:r>
    </w:p>
    <w:p w:rsidR="00975DD4" w:rsidRDefault="00FE2023">
      <w:pPr>
        <w:keepNext/>
        <w:spacing w:before="160" w:after="80"/>
        <w:jc w:val="center"/>
      </w:pPr>
      <w:r>
        <w:rPr>
          <w:i/>
          <w:iCs/>
          <w:sz w:val="19"/>
          <w:szCs w:val="19"/>
        </w:rPr>
        <w:t>Table 5: Prediction accuracy over the full sea trial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26"/>
        <w:gridCol w:w="2600"/>
        <w:gridCol w:w="2200"/>
      </w:tblGrid>
      <w:tr w:rsidR="00975DD4">
        <w:tblPrEx>
          <w:tblCellMar>
            <w:top w:w="0" w:type="dxa"/>
            <w:bottom w:w="0" w:type="dxa"/>
          </w:tblCellMar>
        </w:tblPrEx>
        <w:trPr>
          <w:tblHeader/>
        </w:trPr>
        <w:tc>
          <w:tcPr>
            <w:tcW w:w="4226"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rsidR="00975DD4" w:rsidRDefault="00FE2023">
            <w:r>
              <w:rPr>
                <w:b/>
                <w:bCs/>
                <w:color w:val="FFFFFF"/>
                <w:sz w:val="19"/>
                <w:szCs w:val="19"/>
              </w:rPr>
              <w:t>Metric</w:t>
            </w:r>
          </w:p>
        </w:tc>
        <w:tc>
          <w:tcPr>
            <w:tcW w:w="26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rsidR="00975DD4" w:rsidRDefault="00FE2023">
            <w:pPr>
              <w:jc w:val="center"/>
            </w:pPr>
            <w:r>
              <w:rPr>
                <w:b/>
                <w:bCs/>
                <w:color w:val="FFFFFF"/>
                <w:sz w:val="19"/>
                <w:szCs w:val="19"/>
              </w:rPr>
              <w:t>Grey-box model</w:t>
            </w:r>
          </w:p>
        </w:tc>
        <w:tc>
          <w:tcPr>
            <w:tcW w:w="22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rsidR="00975DD4" w:rsidRDefault="00FE2023">
            <w:pPr>
              <w:jc w:val="center"/>
            </w:pPr>
            <w:r>
              <w:rPr>
                <w:b/>
                <w:bCs/>
                <w:color w:val="FFFFFF"/>
                <w:sz w:val="19"/>
                <w:szCs w:val="19"/>
              </w:rPr>
              <w:t>Persistence baseline</w:t>
            </w:r>
          </w:p>
        </w:tc>
      </w:tr>
      <w:tr w:rsidR="00975DD4">
        <w:tblPrEx>
          <w:tblCellMar>
            <w:top w:w="0" w:type="dxa"/>
            <w:bottom w:w="0" w:type="dxa"/>
          </w:tblCellMar>
        </w:tblPrEx>
        <w:trPr>
          <w:cantSplit/>
        </w:trPr>
        <w:tc>
          <w:tcPr>
            <w:tcW w:w="42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975DD4" w:rsidRDefault="00FE2023">
            <w:r>
              <w:rPr>
                <w:sz w:val="19"/>
                <w:szCs w:val="19"/>
              </w:rPr>
              <w:t>RMSE (</w:t>
            </w:r>
            <w:proofErr w:type="spellStart"/>
            <w:r>
              <w:rPr>
                <w:sz w:val="19"/>
                <w:szCs w:val="19"/>
              </w:rPr>
              <w:t>kn</w:t>
            </w:r>
            <w:proofErr w:type="spellEnd"/>
            <w:r>
              <w:rPr>
                <w:sz w:val="19"/>
                <w:szCs w:val="19"/>
              </w:rPr>
              <w:t>)</w:t>
            </w:r>
          </w:p>
        </w:tc>
        <w:tc>
          <w:tcPr>
            <w:tcW w:w="26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975DD4" w:rsidRDefault="00FE2023">
            <w:pPr>
              <w:jc w:val="center"/>
            </w:pPr>
            <w:r>
              <w:rPr>
                <w:sz w:val="19"/>
                <w:szCs w:val="19"/>
              </w:rPr>
              <w:t>0.708</w:t>
            </w:r>
          </w:p>
        </w:tc>
        <w:tc>
          <w:tcPr>
            <w:tcW w:w="2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975DD4" w:rsidRDefault="00FE2023">
            <w:pPr>
              <w:jc w:val="center"/>
            </w:pPr>
            <w:r>
              <w:rPr>
                <w:sz w:val="19"/>
                <w:szCs w:val="19"/>
              </w:rPr>
              <w:t>1.000</w:t>
            </w:r>
          </w:p>
        </w:tc>
      </w:tr>
      <w:tr w:rsidR="00975DD4">
        <w:tblPrEx>
          <w:tblCellMar>
            <w:top w:w="0" w:type="dxa"/>
            <w:bottom w:w="0" w:type="dxa"/>
          </w:tblCellMar>
        </w:tblPrEx>
        <w:trPr>
          <w:cantSplit/>
        </w:trPr>
        <w:tc>
          <w:tcPr>
            <w:tcW w:w="42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975DD4" w:rsidRDefault="00FE2023">
            <w:r>
              <w:rPr>
                <w:sz w:val="19"/>
                <w:szCs w:val="19"/>
              </w:rPr>
              <w:t>MAE (</w:t>
            </w:r>
            <w:proofErr w:type="spellStart"/>
            <w:r>
              <w:rPr>
                <w:sz w:val="19"/>
                <w:szCs w:val="19"/>
              </w:rPr>
              <w:t>kn</w:t>
            </w:r>
            <w:proofErr w:type="spellEnd"/>
            <w:r>
              <w:rPr>
                <w:sz w:val="19"/>
                <w:szCs w:val="19"/>
              </w:rPr>
              <w:t>)</w:t>
            </w:r>
          </w:p>
        </w:tc>
        <w:tc>
          <w:tcPr>
            <w:tcW w:w="26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975DD4" w:rsidRDefault="00FE2023">
            <w:pPr>
              <w:jc w:val="center"/>
            </w:pPr>
            <w:r>
              <w:rPr>
                <w:sz w:val="19"/>
                <w:szCs w:val="19"/>
              </w:rPr>
              <w:t>0.520</w:t>
            </w:r>
          </w:p>
        </w:tc>
        <w:tc>
          <w:tcPr>
            <w:tcW w:w="2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975DD4" w:rsidRDefault="00FE2023">
            <w:pPr>
              <w:jc w:val="center"/>
            </w:pPr>
            <w:r>
              <w:rPr>
                <w:sz w:val="19"/>
                <w:szCs w:val="19"/>
              </w:rPr>
              <w:t>0.596</w:t>
            </w:r>
          </w:p>
        </w:tc>
      </w:tr>
      <w:tr w:rsidR="00975DD4">
        <w:tblPrEx>
          <w:tblCellMar>
            <w:top w:w="0" w:type="dxa"/>
            <w:bottom w:w="0" w:type="dxa"/>
          </w:tblCellMar>
        </w:tblPrEx>
        <w:trPr>
          <w:cantSplit/>
        </w:trPr>
        <w:tc>
          <w:tcPr>
            <w:tcW w:w="42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975DD4" w:rsidRDefault="00FE2023">
            <w:r>
              <w:rPr>
                <w:sz w:val="19"/>
                <w:szCs w:val="19"/>
              </w:rPr>
              <w:t>Mean bias, predicted − SOG (</w:t>
            </w:r>
            <w:proofErr w:type="spellStart"/>
            <w:r>
              <w:rPr>
                <w:sz w:val="19"/>
                <w:szCs w:val="19"/>
              </w:rPr>
              <w:t>kn</w:t>
            </w:r>
            <w:proofErr w:type="spellEnd"/>
            <w:r>
              <w:rPr>
                <w:sz w:val="19"/>
                <w:szCs w:val="19"/>
              </w:rPr>
              <w:t>)</w:t>
            </w:r>
          </w:p>
        </w:tc>
        <w:tc>
          <w:tcPr>
            <w:tcW w:w="26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975DD4" w:rsidRDefault="00FE2023">
            <w:pPr>
              <w:jc w:val="center"/>
            </w:pPr>
            <w:r>
              <w:rPr>
                <w:sz w:val="19"/>
                <w:szCs w:val="19"/>
              </w:rPr>
              <w:t>+0.177</w:t>
            </w:r>
          </w:p>
        </w:tc>
        <w:tc>
          <w:tcPr>
            <w:tcW w:w="2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975DD4" w:rsidRDefault="00FE2023">
            <w:pPr>
              <w:jc w:val="center"/>
            </w:pPr>
            <w:r>
              <w:rPr>
                <w:sz w:val="19"/>
                <w:szCs w:val="19"/>
              </w:rPr>
              <w:t>—</w:t>
            </w:r>
          </w:p>
        </w:tc>
      </w:tr>
      <w:tr w:rsidR="00975DD4">
        <w:tblPrEx>
          <w:tblCellMar>
            <w:top w:w="0" w:type="dxa"/>
            <w:bottom w:w="0" w:type="dxa"/>
          </w:tblCellMar>
        </w:tblPrEx>
        <w:trPr>
          <w:cantSplit/>
        </w:trPr>
        <w:tc>
          <w:tcPr>
            <w:tcW w:w="42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975DD4" w:rsidRDefault="00FE2023">
            <w:r>
              <w:rPr>
                <w:sz w:val="19"/>
                <w:szCs w:val="19"/>
              </w:rPr>
              <w:t>R²</w:t>
            </w:r>
          </w:p>
        </w:tc>
        <w:tc>
          <w:tcPr>
            <w:tcW w:w="26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975DD4" w:rsidRDefault="00FE2023">
            <w:pPr>
              <w:jc w:val="center"/>
            </w:pPr>
            <w:r>
              <w:rPr>
                <w:sz w:val="19"/>
                <w:szCs w:val="19"/>
              </w:rPr>
              <w:t>0.936</w:t>
            </w:r>
          </w:p>
        </w:tc>
        <w:tc>
          <w:tcPr>
            <w:tcW w:w="2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975DD4" w:rsidRDefault="00FE2023">
            <w:pPr>
              <w:jc w:val="center"/>
            </w:pPr>
            <w:r>
              <w:rPr>
                <w:sz w:val="19"/>
                <w:szCs w:val="19"/>
              </w:rPr>
              <w:t>—</w:t>
            </w:r>
          </w:p>
        </w:tc>
      </w:tr>
      <w:tr w:rsidR="00975DD4">
        <w:tblPrEx>
          <w:tblCellMar>
            <w:top w:w="0" w:type="dxa"/>
            <w:bottom w:w="0" w:type="dxa"/>
          </w:tblCellMar>
        </w:tblPrEx>
        <w:trPr>
          <w:cantSplit/>
        </w:trPr>
        <w:tc>
          <w:tcPr>
            <w:tcW w:w="42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975DD4" w:rsidRDefault="00FE2023">
            <w:r>
              <w:rPr>
                <w:sz w:val="19"/>
                <w:szCs w:val="19"/>
              </w:rPr>
              <w:t xml:space="preserve">RMSE as share of speed range (10.35 </w:t>
            </w:r>
            <w:proofErr w:type="spellStart"/>
            <w:r>
              <w:rPr>
                <w:sz w:val="19"/>
                <w:szCs w:val="19"/>
              </w:rPr>
              <w:t>kn</w:t>
            </w:r>
            <w:proofErr w:type="spellEnd"/>
            <w:r>
              <w:rPr>
                <w:sz w:val="19"/>
                <w:szCs w:val="19"/>
              </w:rPr>
              <w:t>) / of mean SOG</w:t>
            </w:r>
          </w:p>
        </w:tc>
        <w:tc>
          <w:tcPr>
            <w:tcW w:w="26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975DD4" w:rsidRDefault="00FE2023">
            <w:pPr>
              <w:jc w:val="center"/>
            </w:pPr>
            <w:r>
              <w:rPr>
                <w:sz w:val="19"/>
                <w:szCs w:val="19"/>
              </w:rPr>
              <w:t>6.8 % / 12.7 %</w:t>
            </w:r>
          </w:p>
        </w:tc>
        <w:tc>
          <w:tcPr>
            <w:tcW w:w="2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975DD4" w:rsidRDefault="00FE2023">
            <w:pPr>
              <w:jc w:val="center"/>
            </w:pPr>
            <w:r>
              <w:rPr>
                <w:sz w:val="19"/>
                <w:szCs w:val="19"/>
              </w:rPr>
              <w:t>—</w:t>
            </w:r>
          </w:p>
        </w:tc>
      </w:tr>
      <w:tr w:rsidR="00975DD4">
        <w:tblPrEx>
          <w:tblCellMar>
            <w:top w:w="0" w:type="dxa"/>
            <w:bottom w:w="0" w:type="dxa"/>
          </w:tblCellMar>
        </w:tblPrEx>
        <w:trPr>
          <w:cantSplit/>
        </w:trPr>
        <w:tc>
          <w:tcPr>
            <w:tcW w:w="42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975DD4" w:rsidRDefault="00FE2023">
            <w:r>
              <w:rPr>
                <w:sz w:val="19"/>
                <w:szCs w:val="19"/>
              </w:rPr>
              <w:t xml:space="preserve">Within ±0.5 </w:t>
            </w:r>
            <w:proofErr w:type="spellStart"/>
            <w:r>
              <w:rPr>
                <w:sz w:val="19"/>
                <w:szCs w:val="19"/>
              </w:rPr>
              <w:t>kn</w:t>
            </w:r>
            <w:proofErr w:type="spellEnd"/>
          </w:p>
        </w:tc>
        <w:tc>
          <w:tcPr>
            <w:tcW w:w="26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975DD4" w:rsidRDefault="00FE2023">
            <w:pPr>
              <w:jc w:val="center"/>
            </w:pPr>
            <w:r>
              <w:rPr>
                <w:sz w:val="19"/>
                <w:szCs w:val="19"/>
              </w:rPr>
              <w:t>52.9 %</w:t>
            </w:r>
          </w:p>
        </w:tc>
        <w:tc>
          <w:tcPr>
            <w:tcW w:w="2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975DD4" w:rsidRDefault="00FE2023">
            <w:pPr>
              <w:jc w:val="center"/>
            </w:pPr>
            <w:r>
              <w:rPr>
                <w:sz w:val="19"/>
                <w:szCs w:val="19"/>
              </w:rPr>
              <w:t>65.0 %</w:t>
            </w:r>
          </w:p>
        </w:tc>
      </w:tr>
      <w:tr w:rsidR="00975DD4">
        <w:tblPrEx>
          <w:tblCellMar>
            <w:top w:w="0" w:type="dxa"/>
            <w:bottom w:w="0" w:type="dxa"/>
          </w:tblCellMar>
        </w:tblPrEx>
        <w:trPr>
          <w:cantSplit/>
        </w:trPr>
        <w:tc>
          <w:tcPr>
            <w:tcW w:w="42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975DD4" w:rsidRDefault="00FE2023">
            <w:r>
              <w:rPr>
                <w:sz w:val="19"/>
                <w:szCs w:val="19"/>
              </w:rPr>
              <w:t xml:space="preserve">Within ±1.0 </w:t>
            </w:r>
            <w:proofErr w:type="spellStart"/>
            <w:r>
              <w:rPr>
                <w:sz w:val="19"/>
                <w:szCs w:val="19"/>
              </w:rPr>
              <w:t>kn</w:t>
            </w:r>
            <w:proofErr w:type="spellEnd"/>
          </w:p>
        </w:tc>
        <w:tc>
          <w:tcPr>
            <w:tcW w:w="26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975DD4" w:rsidRDefault="00FE2023">
            <w:pPr>
              <w:jc w:val="center"/>
            </w:pPr>
            <w:r>
              <w:rPr>
                <w:sz w:val="19"/>
                <w:szCs w:val="19"/>
              </w:rPr>
              <w:t>87.6 %</w:t>
            </w:r>
          </w:p>
        </w:tc>
        <w:tc>
          <w:tcPr>
            <w:tcW w:w="2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975DD4" w:rsidRDefault="00FE2023">
            <w:pPr>
              <w:jc w:val="center"/>
            </w:pPr>
            <w:r>
              <w:rPr>
                <w:sz w:val="19"/>
                <w:szCs w:val="19"/>
              </w:rPr>
              <w:t>—</w:t>
            </w:r>
          </w:p>
        </w:tc>
      </w:tr>
      <w:tr w:rsidR="00975DD4">
        <w:tblPrEx>
          <w:tblCellMar>
            <w:top w:w="0" w:type="dxa"/>
            <w:bottom w:w="0" w:type="dxa"/>
          </w:tblCellMar>
        </w:tblPrEx>
        <w:trPr>
          <w:cantSplit/>
        </w:trPr>
        <w:tc>
          <w:tcPr>
            <w:tcW w:w="42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975DD4" w:rsidRDefault="00FE2023">
            <w:r>
              <w:rPr>
                <w:sz w:val="19"/>
                <w:szCs w:val="19"/>
              </w:rPr>
              <w:t>Largest errors</w:t>
            </w:r>
          </w:p>
        </w:tc>
        <w:tc>
          <w:tcPr>
            <w:tcW w:w="26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975DD4" w:rsidRDefault="00FE2023">
            <w:pPr>
              <w:jc w:val="center"/>
            </w:pPr>
            <w:r>
              <w:rPr>
                <w:sz w:val="19"/>
                <w:szCs w:val="19"/>
              </w:rPr>
              <w:t xml:space="preserve">+2.20 </w:t>
            </w:r>
            <w:proofErr w:type="spellStart"/>
            <w:r>
              <w:rPr>
                <w:sz w:val="19"/>
                <w:szCs w:val="19"/>
              </w:rPr>
              <w:t>kn</w:t>
            </w:r>
            <w:proofErr w:type="spellEnd"/>
            <w:r>
              <w:rPr>
                <w:sz w:val="19"/>
                <w:szCs w:val="19"/>
              </w:rPr>
              <w:t xml:space="preserve"> (12:33), −2.16 </w:t>
            </w:r>
            <w:proofErr w:type="spellStart"/>
            <w:r>
              <w:rPr>
                <w:sz w:val="19"/>
                <w:szCs w:val="19"/>
              </w:rPr>
              <w:t>kn</w:t>
            </w:r>
            <w:proofErr w:type="spellEnd"/>
            <w:r>
              <w:rPr>
                <w:sz w:val="19"/>
                <w:szCs w:val="19"/>
              </w:rPr>
              <w:t xml:space="preserve"> (13:56)</w:t>
            </w:r>
          </w:p>
        </w:tc>
        <w:tc>
          <w:tcPr>
            <w:tcW w:w="2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975DD4" w:rsidRDefault="00FE2023">
            <w:pPr>
              <w:jc w:val="center"/>
            </w:pPr>
            <w:r>
              <w:rPr>
                <w:sz w:val="19"/>
                <w:szCs w:val="19"/>
              </w:rPr>
              <w:t>—</w:t>
            </w:r>
          </w:p>
        </w:tc>
      </w:tr>
    </w:tbl>
    <w:p w:rsidR="00975DD4" w:rsidRDefault="00FE2023">
      <w:pPr>
        <w:spacing w:before="120" w:after="120"/>
        <w:jc w:val="both"/>
      </w:pPr>
      <w:r>
        <w:t xml:space="preserve">The model beats the persistence baseline on RMSE (0.71 against 1.00 </w:t>
      </w:r>
      <w:proofErr w:type="spellStart"/>
      <w:r>
        <w:t>kn</w:t>
      </w:r>
      <w:proofErr w:type="spellEnd"/>
      <w:r>
        <w:t xml:space="preserve">) and MAE, which shows it adds real information beyond the previous speed. It does not win on every measure: persistence puts more samples within ±0.5 </w:t>
      </w:r>
      <w:proofErr w:type="spellStart"/>
      <w:r>
        <w:t>kn</w:t>
      </w:r>
      <w:proofErr w:type="spellEnd"/>
      <w:r>
        <w:t xml:space="preserve"> (65.0 % against 52.9 %), because</w:t>
      </w:r>
      <w:r>
        <w:t xml:space="preserve"> the model carries a systematic bias in one phase, discussed next. The bias is positive overall (+0.18 </w:t>
      </w:r>
      <w:proofErr w:type="spellStart"/>
      <w:r>
        <w:t>kn</w:t>
      </w:r>
      <w:proofErr w:type="spellEnd"/>
      <w:r>
        <w:t>), and 64 % of samples are over-predicted.</w:t>
      </w:r>
    </w:p>
    <w:p w:rsidR="00975DD4" w:rsidRDefault="00FE2023">
      <w:pPr>
        <w:pStyle w:val="Heading2"/>
        <w:keepNext/>
      </w:pPr>
      <w:r>
        <w:t>7.5 Where the error comes from</w:t>
      </w:r>
    </w:p>
    <w:p w:rsidR="00975DD4" w:rsidRDefault="00FE2023">
      <w:pPr>
        <w:spacing w:after="120" w:line="288" w:lineRule="auto"/>
        <w:jc w:val="both"/>
      </w:pPr>
      <w:r>
        <w:rPr>
          <w:b/>
          <w:bCs/>
        </w:rPr>
        <w:t>Strong wind and waves (phase B).</w:t>
      </w:r>
      <w:r>
        <w:t xml:space="preserve"> Error is worst and most one-sided during the</w:t>
      </w:r>
      <w:r>
        <w:t xml:space="preserve"> 12:24 to 13:08 run, with a bias of +0.52 </w:t>
      </w:r>
      <w:proofErr w:type="spellStart"/>
      <w:r>
        <w:t>kn</w:t>
      </w:r>
      <w:proofErr w:type="spellEnd"/>
      <w:r>
        <w:t xml:space="preserve"> and RMSE of 0.90 kn. In Figure 9 the prediction sits about 0.5 to 1 </w:t>
      </w:r>
      <w:proofErr w:type="spellStart"/>
      <w:r>
        <w:t>kn</w:t>
      </w:r>
      <w:proofErr w:type="spellEnd"/>
      <w:r>
        <w:t xml:space="preserve"> above the measured speed from roughly 12:38 to 13:05, when wind was 22 to 25 </w:t>
      </w:r>
      <w:proofErr w:type="spellStart"/>
      <w:r>
        <w:t>kn</w:t>
      </w:r>
      <w:proofErr w:type="spellEnd"/>
      <w:r>
        <w:t xml:space="preserve"> and Hs reached 1.27 m. Across the whole trial, samples with </w:t>
      </w:r>
      <w:r>
        <w:t xml:space="preserve">Hs ≥ 0.2 m have a mean bias of +0.36 </w:t>
      </w:r>
      <w:proofErr w:type="spellStart"/>
      <w:r>
        <w:t>kn</w:t>
      </w:r>
      <w:proofErr w:type="spellEnd"/>
      <w:r>
        <w:t xml:space="preserve"> against +0.07 </w:t>
      </w:r>
      <w:proofErr w:type="spellStart"/>
      <w:r>
        <w:t>kn</w:t>
      </w:r>
      <w:proofErr w:type="spellEnd"/>
      <w:r>
        <w:t xml:space="preserve"> for calmer samples, and error correlates positively with wind (r = 0.29) and with Hs (r = 0.25). The model is therefore over-predicting speed when the environment is heaviest, meaning its learned spe</w:t>
      </w:r>
      <w:r>
        <w:t xml:space="preserve">ed penalty for wind and waves is too small for </w:t>
      </w:r>
      <w:proofErr w:type="spellStart"/>
      <w:r>
        <w:t>Jati</w:t>
      </w:r>
      <w:proofErr w:type="spellEnd"/>
      <w:r>
        <w:t xml:space="preserve"> 6 under these conditions. The monotonic penalty only guarantees the direction of the effect, not its magnitude. An alternative explanation is that the operator reduced throttle in these conditions, which </w:t>
      </w:r>
      <w:r>
        <w:t>the dataset cannot rule out because throttle and engine load were not logged.</w:t>
      </w:r>
    </w:p>
    <w:p w:rsidR="00975DD4" w:rsidRDefault="00FE2023">
      <w:pPr>
        <w:spacing w:after="120" w:line="288" w:lineRule="auto"/>
        <w:jc w:val="both"/>
      </w:pPr>
      <w:r>
        <w:rPr>
          <w:b/>
          <w:bCs/>
        </w:rPr>
        <w:t>Speed transients.</w:t>
      </w:r>
      <w:r>
        <w:t xml:space="preserve"> The strongest single driver of error is how fast speed changes: the correlation between absolute error and absolute one-minute speed change is 0.64. The two lar</w:t>
      </w:r>
      <w:r>
        <w:t xml:space="preserve">gest errors show the pattern. At 12:33 SOG dipped for a single minute to 4.34 </w:t>
      </w:r>
      <w:proofErr w:type="spellStart"/>
      <w:r>
        <w:t>kn</w:t>
      </w:r>
      <w:proofErr w:type="spellEnd"/>
      <w:r>
        <w:t xml:space="preserve"> (between 7.10 and 7.54 </w:t>
      </w:r>
      <w:proofErr w:type="spellStart"/>
      <w:r>
        <w:t>kn</w:t>
      </w:r>
      <w:proofErr w:type="spellEnd"/>
      <w:r>
        <w:t xml:space="preserve"> either side) while the prediction stayed at 6.54 kn. At 13:56 SOG jumped from 3.85 to 6.06 </w:t>
      </w:r>
      <w:proofErr w:type="spellStart"/>
      <w:r>
        <w:t>kn</w:t>
      </w:r>
      <w:proofErr w:type="spellEnd"/>
      <w:r>
        <w:t xml:space="preserve"> while the prediction stayed near 3.9 kn. At the final d</w:t>
      </w:r>
      <w:r>
        <w:t xml:space="preserve">eceleration (14:13) the prediction is 4.9 </w:t>
      </w:r>
      <w:proofErr w:type="spellStart"/>
      <w:r>
        <w:t>kn</w:t>
      </w:r>
      <w:proofErr w:type="spellEnd"/>
      <w:r>
        <w:t xml:space="preserve"> against 3.1 </w:t>
      </w:r>
      <w:proofErr w:type="spellStart"/>
      <w:r>
        <w:t>kn</w:t>
      </w:r>
      <w:proofErr w:type="spellEnd"/>
      <w:r>
        <w:t xml:space="preserve"> measured. In each case the prediction trails the measurement by about one sample, which is what would be expected from a model that leans on lagged SOG inputs. It cannot anticipate an abrupt chang</w:t>
      </w:r>
      <w:r>
        <w:t>e, and it also does not filter out a one-minute dropout.</w:t>
      </w:r>
    </w:p>
    <w:p w:rsidR="00975DD4" w:rsidRDefault="00FE2023">
      <w:pPr>
        <w:spacing w:after="120" w:line="288" w:lineRule="auto"/>
        <w:jc w:val="both"/>
      </w:pPr>
      <w:r>
        <w:rPr>
          <w:b/>
          <w:bCs/>
        </w:rPr>
        <w:lastRenderedPageBreak/>
        <w:t>Steady conditions.</w:t>
      </w:r>
      <w:r>
        <w:t xml:space="preserve"> Where speed is steady, the model is accurate. During the slow hold (phase C, 13:10 to 13:30) RMSE is 0.36 </w:t>
      </w:r>
      <w:proofErr w:type="spellStart"/>
      <w:r>
        <w:t>kn</w:t>
      </w:r>
      <w:proofErr w:type="spellEnd"/>
      <w:r>
        <w:t xml:space="preserve">, and during the cruise at about 6 </w:t>
      </w:r>
      <w:proofErr w:type="spellStart"/>
      <w:r>
        <w:t>kn</w:t>
      </w:r>
      <w:proofErr w:type="spellEnd"/>
      <w:r>
        <w:t xml:space="preserve"> (13:57 to 14:12) the predicted and</w:t>
      </w:r>
      <w:r>
        <w:t xml:space="preserve"> measured curves are almost indistinguishable. The high-speed run (phase D) gives RMSE 0.53 </w:t>
      </w:r>
      <w:proofErr w:type="spellStart"/>
      <w:r>
        <w:t>kn</w:t>
      </w:r>
      <w:proofErr w:type="spellEnd"/>
      <w:r>
        <w:t xml:space="preserve"> with a small negative bias (−0.16 </w:t>
      </w:r>
      <w:proofErr w:type="spellStart"/>
      <w:r>
        <w:t>kn</w:t>
      </w:r>
      <w:proofErr w:type="spellEnd"/>
      <w:r>
        <w:t>), so the model slightly under-predicts in calm conditions and over-predicts in rough ones, which is what a model with too we</w:t>
      </w:r>
      <w:r>
        <w:t>ak an environmental response would do.</w:t>
      </w:r>
    </w:p>
    <w:p w:rsidR="00975DD4" w:rsidRDefault="00FE2023">
      <w:pPr>
        <w:keepNext/>
        <w:spacing w:before="120" w:after="40"/>
        <w:jc w:val="center"/>
      </w:pPr>
      <w:r>
        <w:rPr>
          <w:noProof/>
        </w:rPr>
        <w:drawing>
          <wp:inline distT="0" distB="0" distL="0" distR="0">
            <wp:extent cx="3143250" cy="3143250"/>
            <wp:effectExtent l="0" t="0" r="0" b="0"/>
            <wp:docPr id="10" name="04_predicted_vs_actual_scatter.png" descr="04_predicted_vs_actual_scatter.png" title="04_predicted_vs_actual_scat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3143250" cy="3143250"/>
                    </a:xfrm>
                    <a:prstGeom prst="rect">
                      <a:avLst/>
                    </a:prstGeom>
                  </pic:spPr>
                </pic:pic>
              </a:graphicData>
            </a:graphic>
          </wp:inline>
        </w:drawing>
      </w:r>
    </w:p>
    <w:p w:rsidR="00975DD4" w:rsidRDefault="00FE2023">
      <w:pPr>
        <w:spacing w:before="60" w:after="200"/>
        <w:jc w:val="center"/>
      </w:pPr>
      <w:r>
        <w:rPr>
          <w:i/>
          <w:iCs/>
          <w:sz w:val="19"/>
          <w:szCs w:val="19"/>
        </w:rPr>
        <w:t>Figure 10: Predicted versus measured speed for all 121 samples; the dashed line is the ideal 1:1 relationship.</w:t>
      </w:r>
    </w:p>
    <w:p w:rsidR="00975DD4" w:rsidRDefault="00FE2023">
      <w:pPr>
        <w:spacing w:after="120" w:line="288" w:lineRule="auto"/>
        <w:jc w:val="both"/>
      </w:pPr>
      <w:r>
        <w:t xml:space="preserve">Figure 10 confirms the picture. Points lie tightly along the 1:1 line at low speed and above 9 </w:t>
      </w:r>
      <w:proofErr w:type="spellStart"/>
      <w:r>
        <w:t>kn</w:t>
      </w:r>
      <w:proofErr w:type="spellEnd"/>
      <w:r>
        <w:t>, and s</w:t>
      </w:r>
      <w:r>
        <w:t xml:space="preserve">catter above the line between about 5 and 8 </w:t>
      </w:r>
      <w:proofErr w:type="spellStart"/>
      <w:r>
        <w:t>kn</w:t>
      </w:r>
      <w:proofErr w:type="spellEnd"/>
      <w:r>
        <w:t>, which is the speed range of the strong-wind, high-wave phase.</w:t>
      </w:r>
    </w:p>
    <w:p w:rsidR="00975DD4" w:rsidRDefault="00FE2023">
      <w:pPr>
        <w:pStyle w:val="Heading2"/>
        <w:keepNext/>
      </w:pPr>
      <w:r>
        <w:t>7.6 Wind, waves and speed</w:t>
      </w:r>
    </w:p>
    <w:p w:rsidR="00975DD4" w:rsidRDefault="00FE2023">
      <w:pPr>
        <w:spacing w:after="120" w:line="288" w:lineRule="auto"/>
        <w:jc w:val="both"/>
      </w:pPr>
      <w:r>
        <w:t>The sea trial cannot isolate the environmental effect on speed, and the data show why. Over the whole trial, SOG correla</w:t>
      </w:r>
      <w:r>
        <w:t>tes weakly and positively with wind (r = +0.21) and not at all with Hs (r = +0.02). The positive sign is not physical: speed changes in the trial were dominated by operational decisions (departure, the 20-minute slowdown, the acceleration at 13:31, the sto</w:t>
      </w:r>
      <w:r>
        <w:t xml:space="preserve">p), and apparent wind rises with vessel speed. The slowdown in phase C, for example, took place when wind (12.3 </w:t>
      </w:r>
      <w:proofErr w:type="spellStart"/>
      <w:r>
        <w:t>kn</w:t>
      </w:r>
      <w:proofErr w:type="spellEnd"/>
      <w:r>
        <w:t>) and waves (0.20 m) were already moderate to low, so it was operational and not environmental.</w:t>
      </w:r>
    </w:p>
    <w:p w:rsidR="00975DD4" w:rsidRDefault="00FE2023">
      <w:pPr>
        <w:spacing w:after="120" w:line="288" w:lineRule="auto"/>
        <w:jc w:val="both"/>
      </w:pPr>
      <w:r>
        <w:t>There is some consistent evidence of the expec</w:t>
      </w:r>
      <w:r>
        <w:t xml:space="preserve">ted direction. The fastest run (phase D, mean 8.72 </w:t>
      </w:r>
      <w:proofErr w:type="spellStart"/>
      <w:r>
        <w:t>kn</w:t>
      </w:r>
      <w:proofErr w:type="spellEnd"/>
      <w:r>
        <w:t xml:space="preserve">, peak 10.4 </w:t>
      </w:r>
      <w:proofErr w:type="spellStart"/>
      <w:r>
        <w:t>kn</w:t>
      </w:r>
      <w:proofErr w:type="spellEnd"/>
      <w:r>
        <w:t xml:space="preserve">) occurred in the calmest spell of the trial (mean wind 10.9 </w:t>
      </w:r>
      <w:proofErr w:type="spellStart"/>
      <w:r>
        <w:t>kn</w:t>
      </w:r>
      <w:proofErr w:type="spellEnd"/>
      <w:r>
        <w:t xml:space="preserve">, Hs 0.17 m), and the 45-minute run in 22.9 </w:t>
      </w:r>
      <w:proofErr w:type="spellStart"/>
      <w:r>
        <w:t>kn</w:t>
      </w:r>
      <w:proofErr w:type="spellEnd"/>
      <w:r>
        <w:t xml:space="preserve"> wind and 0.42 m waves averaged 6.40 kn. A 2.3 </w:t>
      </w:r>
      <w:proofErr w:type="spellStart"/>
      <w:r>
        <w:t>kn</w:t>
      </w:r>
      <w:proofErr w:type="spellEnd"/>
      <w:r>
        <w:t xml:space="preserve"> difference is of the right sig</w:t>
      </w:r>
      <w:r>
        <w:t xml:space="preserve">n for added resistance, but throttle is unknown, so it cannot be attributed to the environment. This agrees with the April 2025 heatmap (Figure 2), where wind and wave height explain only a small share of speed variation compared with operational control. </w:t>
      </w:r>
      <w:r>
        <w:t>The wind-to-wave correlation in the sea trial (r = 0.63) is also of the same sign as, though weaker than, the 0.81 seen in April.</w:t>
      </w:r>
    </w:p>
    <w:p w:rsidR="00975DD4" w:rsidRDefault="00FE2023">
      <w:pPr>
        <w:pStyle w:val="Heading2"/>
        <w:keepNext/>
      </w:pPr>
      <w:r>
        <w:lastRenderedPageBreak/>
        <w:t>7.7 Comparison with earlier validation stages</w:t>
      </w:r>
    </w:p>
    <w:p w:rsidR="00975DD4" w:rsidRDefault="00FE2023">
      <w:pPr>
        <w:keepNext/>
        <w:spacing w:before="160" w:after="80"/>
        <w:jc w:val="center"/>
      </w:pPr>
      <w:r>
        <w:rPr>
          <w:i/>
          <w:iCs/>
          <w:sz w:val="19"/>
          <w:szCs w:val="19"/>
        </w:rPr>
        <w:t>Table 6: Grey-box model performance across all evaluation stages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3426"/>
        <w:gridCol w:w="1300"/>
        <w:gridCol w:w="1100"/>
        <w:gridCol w:w="1500"/>
      </w:tblGrid>
      <w:tr w:rsidR="00975DD4">
        <w:tblPrEx>
          <w:tblCellMar>
            <w:top w:w="0" w:type="dxa"/>
            <w:bottom w:w="0" w:type="dxa"/>
          </w:tblCellMar>
        </w:tblPrEx>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rsidR="00975DD4" w:rsidRDefault="00FE2023">
            <w:r>
              <w:rPr>
                <w:b/>
                <w:bCs/>
                <w:color w:val="FFFFFF"/>
                <w:sz w:val="19"/>
                <w:szCs w:val="19"/>
              </w:rPr>
              <w:t>Stage</w:t>
            </w:r>
          </w:p>
        </w:tc>
        <w:tc>
          <w:tcPr>
            <w:tcW w:w="3426"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rsidR="00975DD4" w:rsidRDefault="00FE2023">
            <w:r>
              <w:rPr>
                <w:b/>
                <w:bCs/>
                <w:color w:val="FFFFFF"/>
                <w:sz w:val="19"/>
                <w:szCs w:val="19"/>
              </w:rPr>
              <w:t>Data</w:t>
            </w:r>
          </w:p>
        </w:tc>
        <w:tc>
          <w:tcPr>
            <w:tcW w:w="13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rsidR="00975DD4" w:rsidRDefault="00FE2023">
            <w:pPr>
              <w:jc w:val="center"/>
            </w:pPr>
            <w:r>
              <w:rPr>
                <w:b/>
                <w:bCs/>
                <w:color w:val="FFFFFF"/>
                <w:sz w:val="19"/>
                <w:szCs w:val="19"/>
              </w:rPr>
              <w:t>RMSE</w:t>
            </w:r>
            <w:r>
              <w:rPr>
                <w:b/>
                <w:bCs/>
                <w:color w:val="FFFFFF"/>
                <w:sz w:val="19"/>
                <w:szCs w:val="19"/>
              </w:rPr>
              <w:t xml:space="preserve"> (</w:t>
            </w:r>
            <w:proofErr w:type="spellStart"/>
            <w:r>
              <w:rPr>
                <w:b/>
                <w:bCs/>
                <w:color w:val="FFFFFF"/>
                <w:sz w:val="19"/>
                <w:szCs w:val="19"/>
              </w:rPr>
              <w:t>kn</w:t>
            </w:r>
            <w:proofErr w:type="spellEnd"/>
            <w:r>
              <w:rPr>
                <w:b/>
                <w:bCs/>
                <w:color w:val="FFFFFF"/>
                <w:sz w:val="19"/>
                <w:szCs w:val="19"/>
              </w:rPr>
              <w:t>)</w:t>
            </w:r>
          </w:p>
        </w:tc>
        <w:tc>
          <w:tcPr>
            <w:tcW w:w="11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rsidR="00975DD4" w:rsidRDefault="00FE2023">
            <w:pPr>
              <w:jc w:val="center"/>
            </w:pPr>
            <w:r>
              <w:rPr>
                <w:b/>
                <w:bCs/>
                <w:color w:val="FFFFFF"/>
                <w:sz w:val="19"/>
                <w:szCs w:val="19"/>
              </w:rPr>
              <w:t>R²</w:t>
            </w:r>
          </w:p>
        </w:tc>
        <w:tc>
          <w:tcPr>
            <w:tcW w:w="15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rsidR="00975DD4" w:rsidRDefault="00FE2023">
            <w:pPr>
              <w:jc w:val="center"/>
            </w:pPr>
            <w:r>
              <w:rPr>
                <w:b/>
                <w:bCs/>
                <w:color w:val="FFFFFF"/>
                <w:sz w:val="19"/>
                <w:szCs w:val="19"/>
              </w:rPr>
              <w:t xml:space="preserve">Within ±0.5 </w:t>
            </w:r>
            <w:proofErr w:type="spellStart"/>
            <w:r>
              <w:rPr>
                <w:b/>
                <w:bCs/>
                <w:color w:val="FFFFFF"/>
                <w:sz w:val="19"/>
                <w:szCs w:val="19"/>
              </w:rPr>
              <w:t>kn</w:t>
            </w:r>
            <w:proofErr w:type="spellEnd"/>
          </w:p>
        </w:tc>
      </w:tr>
      <w:tr w:rsidR="00975DD4">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975DD4" w:rsidRDefault="00FE2023">
            <w:r>
              <w:rPr>
                <w:sz w:val="19"/>
                <w:szCs w:val="19"/>
              </w:rPr>
              <w:t>Offline test</w:t>
            </w:r>
          </w:p>
        </w:tc>
        <w:tc>
          <w:tcPr>
            <w:tcW w:w="34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975DD4" w:rsidRDefault="00FE2023">
            <w:proofErr w:type="spellStart"/>
            <w:r>
              <w:rPr>
                <w:sz w:val="19"/>
                <w:szCs w:val="19"/>
              </w:rPr>
              <w:t>Jati</w:t>
            </w:r>
            <w:proofErr w:type="spellEnd"/>
            <w:r>
              <w:rPr>
                <w:sz w:val="19"/>
                <w:szCs w:val="19"/>
              </w:rPr>
              <w:t xml:space="preserve"> 6 operational data, Apr–Jul 2025</w:t>
            </w:r>
          </w:p>
        </w:tc>
        <w:tc>
          <w:tcPr>
            <w:tcW w:w="1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975DD4" w:rsidRDefault="00FE2023">
            <w:pPr>
              <w:jc w:val="center"/>
            </w:pPr>
            <w:r>
              <w:rPr>
                <w:sz w:val="19"/>
                <w:szCs w:val="19"/>
              </w:rPr>
              <w:t>0.246</w:t>
            </w:r>
          </w:p>
        </w:tc>
        <w:tc>
          <w:tcPr>
            <w:tcW w:w="1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975DD4" w:rsidRDefault="00FE2023">
            <w:pPr>
              <w:jc w:val="center"/>
            </w:pPr>
            <w:r>
              <w:rPr>
                <w:sz w:val="19"/>
                <w:szCs w:val="19"/>
              </w:rPr>
              <w:t>0.9991</w:t>
            </w:r>
          </w:p>
        </w:tc>
        <w:tc>
          <w:tcPr>
            <w:tcW w:w="1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975DD4" w:rsidRDefault="00FE2023">
            <w:pPr>
              <w:jc w:val="center"/>
            </w:pPr>
            <w:r>
              <w:rPr>
                <w:sz w:val="19"/>
                <w:szCs w:val="19"/>
              </w:rPr>
              <w:t>97.9 %</w:t>
            </w:r>
          </w:p>
        </w:tc>
      </w:tr>
      <w:tr w:rsidR="00975DD4">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975DD4" w:rsidRDefault="00FE2023">
            <w:r>
              <w:rPr>
                <w:sz w:val="19"/>
                <w:szCs w:val="19"/>
              </w:rPr>
              <w:t>Road test 1</w:t>
            </w:r>
          </w:p>
        </w:tc>
        <w:tc>
          <w:tcPr>
            <w:tcW w:w="34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975DD4" w:rsidRDefault="00FE2023">
            <w:r>
              <w:rPr>
                <w:sz w:val="19"/>
                <w:szCs w:val="19"/>
              </w:rPr>
              <w:t>Vessel-trained model, IIUM circuit</w:t>
            </w:r>
          </w:p>
        </w:tc>
        <w:tc>
          <w:tcPr>
            <w:tcW w:w="1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975DD4" w:rsidRDefault="00FE2023">
            <w:pPr>
              <w:jc w:val="center"/>
            </w:pPr>
            <w:r>
              <w:rPr>
                <w:sz w:val="19"/>
                <w:szCs w:val="19"/>
              </w:rPr>
              <w:t>15.05</w:t>
            </w:r>
          </w:p>
        </w:tc>
        <w:tc>
          <w:tcPr>
            <w:tcW w:w="1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975DD4" w:rsidRDefault="00FE2023">
            <w:pPr>
              <w:jc w:val="center"/>
            </w:pPr>
            <w:r>
              <w:rPr>
                <w:sz w:val="19"/>
                <w:szCs w:val="19"/>
              </w:rPr>
              <w:t>−</w:t>
            </w:r>
            <w:r>
              <w:rPr>
                <w:sz w:val="19"/>
                <w:szCs w:val="19"/>
              </w:rPr>
              <w:t>2.99</w:t>
            </w:r>
          </w:p>
        </w:tc>
        <w:tc>
          <w:tcPr>
            <w:tcW w:w="1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975DD4" w:rsidRDefault="00FE2023">
            <w:pPr>
              <w:jc w:val="center"/>
            </w:pPr>
            <w:r>
              <w:rPr>
                <w:sz w:val="19"/>
                <w:szCs w:val="19"/>
              </w:rPr>
              <w:t>4.2 %</w:t>
            </w:r>
          </w:p>
        </w:tc>
      </w:tr>
      <w:tr w:rsidR="00975DD4">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975DD4" w:rsidRDefault="00FE2023">
            <w:r>
              <w:rPr>
                <w:sz w:val="19"/>
                <w:szCs w:val="19"/>
              </w:rPr>
              <w:t>Road test 2</w:t>
            </w:r>
          </w:p>
        </w:tc>
        <w:tc>
          <w:tcPr>
            <w:tcW w:w="34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975DD4" w:rsidRDefault="00FE2023">
            <w:r>
              <w:rPr>
                <w:sz w:val="19"/>
                <w:szCs w:val="19"/>
              </w:rPr>
              <w:t>Retrained on Test 1 data</w:t>
            </w:r>
          </w:p>
        </w:tc>
        <w:tc>
          <w:tcPr>
            <w:tcW w:w="1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975DD4" w:rsidRDefault="00FE2023">
            <w:pPr>
              <w:jc w:val="center"/>
            </w:pPr>
            <w:r>
              <w:rPr>
                <w:sz w:val="19"/>
                <w:szCs w:val="19"/>
              </w:rPr>
              <w:t>6.594</w:t>
            </w:r>
          </w:p>
        </w:tc>
        <w:tc>
          <w:tcPr>
            <w:tcW w:w="1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975DD4" w:rsidRDefault="00FE2023">
            <w:pPr>
              <w:jc w:val="center"/>
            </w:pPr>
            <w:r>
              <w:rPr>
                <w:sz w:val="19"/>
                <w:szCs w:val="19"/>
              </w:rPr>
              <w:t>−</w:t>
            </w:r>
            <w:r>
              <w:rPr>
                <w:sz w:val="19"/>
                <w:szCs w:val="19"/>
              </w:rPr>
              <w:t>0.05</w:t>
            </w:r>
          </w:p>
        </w:tc>
        <w:tc>
          <w:tcPr>
            <w:tcW w:w="1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975DD4" w:rsidRDefault="00FE2023">
            <w:pPr>
              <w:jc w:val="center"/>
            </w:pPr>
            <w:r>
              <w:rPr>
                <w:sz w:val="19"/>
                <w:szCs w:val="19"/>
              </w:rPr>
              <w:t>0.9 %</w:t>
            </w:r>
          </w:p>
        </w:tc>
      </w:tr>
      <w:tr w:rsidR="00975DD4">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975DD4" w:rsidRDefault="00FE2023">
            <w:r>
              <w:rPr>
                <w:sz w:val="19"/>
                <w:szCs w:val="19"/>
              </w:rPr>
              <w:t>Road test 3</w:t>
            </w:r>
          </w:p>
        </w:tc>
        <w:tc>
          <w:tcPr>
            <w:tcW w:w="34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975DD4" w:rsidRDefault="00FE2023">
            <w:r>
              <w:rPr>
                <w:sz w:val="19"/>
                <w:szCs w:val="19"/>
              </w:rPr>
              <w:t>Retrained on Tests 1 and 2 data</w:t>
            </w:r>
          </w:p>
        </w:tc>
        <w:tc>
          <w:tcPr>
            <w:tcW w:w="1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975DD4" w:rsidRDefault="00FE2023">
            <w:pPr>
              <w:jc w:val="center"/>
            </w:pPr>
            <w:r>
              <w:rPr>
                <w:sz w:val="19"/>
                <w:szCs w:val="19"/>
              </w:rPr>
              <w:t>0.187</w:t>
            </w:r>
          </w:p>
        </w:tc>
        <w:tc>
          <w:tcPr>
            <w:tcW w:w="1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975DD4" w:rsidRDefault="00FE2023">
            <w:pPr>
              <w:jc w:val="center"/>
            </w:pPr>
            <w:r>
              <w:rPr>
                <w:sz w:val="19"/>
                <w:szCs w:val="19"/>
              </w:rPr>
              <w:t>0.9989</w:t>
            </w:r>
          </w:p>
        </w:tc>
        <w:tc>
          <w:tcPr>
            <w:tcW w:w="1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975DD4" w:rsidRDefault="00FE2023">
            <w:pPr>
              <w:jc w:val="center"/>
            </w:pPr>
            <w:r>
              <w:rPr>
                <w:sz w:val="19"/>
                <w:szCs w:val="19"/>
              </w:rPr>
              <w:t>99.8 %</w:t>
            </w:r>
          </w:p>
        </w:tc>
      </w:tr>
      <w:tr w:rsidR="00975DD4">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975DD4" w:rsidRDefault="00FE2023">
            <w:r>
              <w:rPr>
                <w:sz w:val="19"/>
                <w:szCs w:val="19"/>
              </w:rPr>
              <w:t>Sea trial</w:t>
            </w:r>
          </w:p>
        </w:tc>
        <w:tc>
          <w:tcPr>
            <w:tcW w:w="34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975DD4" w:rsidRDefault="00FE2023">
            <w:proofErr w:type="spellStart"/>
            <w:r>
              <w:rPr>
                <w:sz w:val="19"/>
                <w:szCs w:val="19"/>
              </w:rPr>
              <w:t>Jati</w:t>
            </w:r>
            <w:proofErr w:type="spellEnd"/>
            <w:r>
              <w:rPr>
                <w:sz w:val="19"/>
                <w:szCs w:val="19"/>
              </w:rPr>
              <w:t xml:space="preserve"> 6, </w:t>
            </w:r>
            <w:proofErr w:type="spellStart"/>
            <w:r>
              <w:rPr>
                <w:sz w:val="19"/>
                <w:szCs w:val="19"/>
              </w:rPr>
              <w:t>Kemaman</w:t>
            </w:r>
            <w:proofErr w:type="spellEnd"/>
            <w:r>
              <w:rPr>
                <w:sz w:val="19"/>
                <w:szCs w:val="19"/>
              </w:rPr>
              <w:t>, 10 Aug 2026</w:t>
            </w:r>
          </w:p>
        </w:tc>
        <w:tc>
          <w:tcPr>
            <w:tcW w:w="1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975DD4" w:rsidRDefault="00FE2023">
            <w:pPr>
              <w:jc w:val="center"/>
            </w:pPr>
            <w:r>
              <w:rPr>
                <w:sz w:val="19"/>
                <w:szCs w:val="19"/>
              </w:rPr>
              <w:t>0.708</w:t>
            </w:r>
          </w:p>
        </w:tc>
        <w:tc>
          <w:tcPr>
            <w:tcW w:w="1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975DD4" w:rsidRDefault="00FE2023">
            <w:pPr>
              <w:jc w:val="center"/>
            </w:pPr>
            <w:r>
              <w:rPr>
                <w:sz w:val="19"/>
                <w:szCs w:val="19"/>
              </w:rPr>
              <w:t>0.936</w:t>
            </w:r>
          </w:p>
        </w:tc>
        <w:tc>
          <w:tcPr>
            <w:tcW w:w="1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975DD4" w:rsidRDefault="00FE2023">
            <w:pPr>
              <w:jc w:val="center"/>
            </w:pPr>
            <w:r>
              <w:rPr>
                <w:sz w:val="19"/>
                <w:szCs w:val="19"/>
              </w:rPr>
              <w:t>52.9 %</w:t>
            </w:r>
          </w:p>
        </w:tc>
      </w:tr>
    </w:tbl>
    <w:p w:rsidR="00975DD4" w:rsidRDefault="00FE2023">
      <w:pPr>
        <w:spacing w:after="120" w:line="288" w:lineRule="auto"/>
        <w:jc w:val="both"/>
      </w:pPr>
      <w:r>
        <w:t>Sea-trial RMSE is about three times the offline figure and close to four times the best road-test figure, and only about half the samples fall within ±0.5 kn. This is a weaker result than the earlier stages and should be presented that way. Some of the gap</w:t>
      </w:r>
      <w:r>
        <w:t xml:space="preserve"> is expected: the sea trial has a different environment, real vessel dynamics, and abrupt speed changes that the smoother offline and road records do not contain. Even so, R² of 0.936 and 87.6 % of samples within ±1 </w:t>
      </w:r>
      <w:proofErr w:type="spellStart"/>
      <w:r>
        <w:t>kn</w:t>
      </w:r>
      <w:proofErr w:type="spellEnd"/>
      <w:r>
        <w:t xml:space="preserve"> show that the architecture carries ov</w:t>
      </w:r>
      <w:r>
        <w:t>er to an at-sea operating domain with usable accuracy. The road-test pattern suggests the residual error is largely a calibration problem and is likely to fall if the model is retrained on sea data.</w:t>
      </w:r>
    </w:p>
    <w:p w:rsidR="00975DD4" w:rsidRDefault="00FE2023">
      <w:pPr>
        <w:pStyle w:val="Heading2"/>
        <w:keepNext/>
      </w:pPr>
      <w:r>
        <w:t>7.8 Limitations</w:t>
      </w:r>
    </w:p>
    <w:p w:rsidR="00975DD4" w:rsidRDefault="00FE2023">
      <w:pPr>
        <w:pStyle w:val="ListParagraph"/>
        <w:numPr>
          <w:ilvl w:val="0"/>
          <w:numId w:val="2"/>
        </w:numPr>
        <w:spacing w:after="60" w:line="276" w:lineRule="auto"/>
      </w:pPr>
      <w:r>
        <w:rPr>
          <w:b/>
          <w:bCs/>
        </w:rPr>
        <w:t>Short record.</w:t>
      </w:r>
      <w:r>
        <w:t xml:space="preserve"> The data are one two-hour s</w:t>
      </w:r>
      <w:r>
        <w:t>ession, 121 one-minute samples, in one sea state range (Hs up to 1.27 m) on one day. The results should not be extrapolated to severe weather.</w:t>
      </w:r>
    </w:p>
    <w:p w:rsidR="00975DD4" w:rsidRDefault="00FE2023">
      <w:pPr>
        <w:pStyle w:val="ListParagraph"/>
        <w:numPr>
          <w:ilvl w:val="0"/>
          <w:numId w:val="2"/>
        </w:numPr>
        <w:spacing w:after="60" w:line="276" w:lineRule="auto"/>
      </w:pPr>
      <w:r>
        <w:rPr>
          <w:b/>
          <w:bCs/>
        </w:rPr>
        <w:t>Autoregressive inputs.</w:t>
      </w:r>
      <w:r>
        <w:t xml:space="preserve"> The model uses lagged SOG. High R² therefore partly reflects the persistence of speed and </w:t>
      </w:r>
      <w:r>
        <w:t>is not an independent forecast of the environmental effect. The persistence comparison in Table 5 is a guard against over-reading this.</w:t>
      </w:r>
    </w:p>
    <w:p w:rsidR="00975DD4" w:rsidRDefault="00FE2023">
      <w:pPr>
        <w:pStyle w:val="ListParagraph"/>
        <w:numPr>
          <w:ilvl w:val="0"/>
          <w:numId w:val="2"/>
        </w:numPr>
        <w:spacing w:after="60" w:line="276" w:lineRule="auto"/>
      </w:pPr>
      <w:r>
        <w:rPr>
          <w:b/>
          <w:bCs/>
        </w:rPr>
        <w:t>Missing explanatory variables.</w:t>
      </w:r>
      <w:r>
        <w:t xml:space="preserve"> Throttle or engine load, wind direction, true wind, sea current, draught and wave directi</w:t>
      </w:r>
      <w:r>
        <w:t>on were not logged, so error causes are inferred and cannot be proven.</w:t>
      </w:r>
    </w:p>
    <w:p w:rsidR="00975DD4" w:rsidRDefault="00FE2023">
      <w:pPr>
        <w:pStyle w:val="ListParagraph"/>
        <w:numPr>
          <w:ilvl w:val="0"/>
          <w:numId w:val="2"/>
        </w:numPr>
        <w:spacing w:after="60" w:line="276" w:lineRule="auto"/>
      </w:pPr>
      <w:r>
        <w:rPr>
          <w:b/>
          <w:bCs/>
        </w:rPr>
        <w:t>Apparent wind and estimated Hs.</w:t>
      </w:r>
      <w:r>
        <w:t xml:space="preserve"> Wind is apparent, and Hs is IMU-derived and was not checked against a reference wave sensor. IMU yaw also shows large swings, including zero-degree sampl</w:t>
      </w:r>
      <w:r>
        <w:t>es, and should be verified before being used as a heading.</w:t>
      </w:r>
    </w:p>
    <w:p w:rsidR="00975DD4" w:rsidRDefault="00FE2023" w:rsidP="00FF70D7">
      <w:pPr>
        <w:pStyle w:val="ListParagraph"/>
        <w:numPr>
          <w:ilvl w:val="0"/>
          <w:numId w:val="2"/>
        </w:numPr>
        <w:spacing w:after="60" w:line="276" w:lineRule="auto"/>
      </w:pPr>
      <w:r w:rsidRPr="00FF70D7">
        <w:rPr>
          <w:b/>
          <w:bCs/>
        </w:rPr>
        <w:t>Reference SOG provenance.</w:t>
      </w:r>
      <w:r>
        <w:t xml:space="preserve"> During the trial the </w:t>
      </w:r>
      <w:proofErr w:type="spellStart"/>
      <w:r>
        <w:t>Airmar</w:t>
      </w:r>
      <w:proofErr w:type="spellEnd"/>
      <w:r>
        <w:t xml:space="preserve"> RMC and VTG sentences were lost in the v6.6 firmware (256-byte UART receive buffer and a blocking MQTT call placed ahead of the serial read), w</w:t>
      </w:r>
      <w:r>
        <w:t xml:space="preserve">hile wind and GGA sentences </w:t>
      </w:r>
      <w:proofErr w:type="spellStart"/>
      <w:r>
        <w:t>survived</w:t>
      </w:r>
      <w:r w:rsidRPr="00FF70D7">
        <w:rPr>
          <w:b/>
          <w:bCs/>
        </w:rPr>
        <w:t>Reduced</w:t>
      </w:r>
      <w:proofErr w:type="spellEnd"/>
      <w:r w:rsidRPr="00FF70D7">
        <w:rPr>
          <w:b/>
          <w:bCs/>
        </w:rPr>
        <w:t xml:space="preserve"> position resolution.</w:t>
      </w:r>
      <w:r>
        <w:t xml:space="preserve"> L</w:t>
      </w:r>
      <w:r>
        <w:t>atitude and longitude in the cleaned file are rounded to 0.1°, so the vessel track and distance run cannot be reconstructed from it.</w:t>
      </w:r>
    </w:p>
    <w:p w:rsidR="00975DD4" w:rsidRDefault="00FE2023">
      <w:pPr>
        <w:pStyle w:val="ListParagraph"/>
        <w:numPr>
          <w:ilvl w:val="0"/>
          <w:numId w:val="2"/>
        </w:numPr>
        <w:spacing w:after="60" w:line="276" w:lineRule="auto"/>
      </w:pPr>
      <w:r>
        <w:rPr>
          <w:b/>
          <w:bCs/>
        </w:rPr>
        <w:t>Alert logic only partly tested.</w:t>
      </w:r>
      <w:r>
        <w:t xml:space="preserve"> The dashboard showed the RED state correctly for the whole trial, but GREEN and YELLOW were</w:t>
      </w:r>
      <w:r>
        <w:t xml:space="preserve"> never triggered because speeds stayed below 18 kn.</w:t>
      </w:r>
    </w:p>
    <w:p w:rsidR="00975DD4" w:rsidRDefault="00FE2023" w:rsidP="00FF70D7">
      <w:pPr>
        <w:pStyle w:val="ListParagraph"/>
        <w:keepNext/>
        <w:numPr>
          <w:ilvl w:val="0"/>
          <w:numId w:val="2"/>
        </w:numPr>
        <w:spacing w:after="60" w:line="276" w:lineRule="auto"/>
      </w:pPr>
      <w:r>
        <w:rPr>
          <w:b/>
          <w:bCs/>
        </w:rPr>
        <w:t>Prediction horizon.</w:t>
      </w:r>
      <w:r>
        <w:t xml:space="preserve"> The dashboard labels </w:t>
      </w:r>
      <w:proofErr w:type="spellStart"/>
      <w:r>
        <w:t>Vp</w:t>
      </w:r>
      <w:proofErr w:type="spellEnd"/>
      <w:r>
        <w:t xml:space="preserve"> as a 60-second-ahead prediction, but in the logged data </w:t>
      </w:r>
      <w:proofErr w:type="spellStart"/>
      <w:r>
        <w:t>Vp</w:t>
      </w:r>
      <w:proofErr w:type="spellEnd"/>
      <w:r>
        <w:t xml:space="preserve"> at time t matches SOG at t (RMSE 0.71 </w:t>
      </w:r>
      <w:proofErr w:type="spellStart"/>
      <w:r>
        <w:t>kn</w:t>
      </w:r>
      <w:proofErr w:type="spellEnd"/>
      <w:r>
        <w:t xml:space="preserve">) and at t−1 (0.69 </w:t>
      </w:r>
      <w:proofErr w:type="spellStart"/>
      <w:r>
        <w:t>kn</w:t>
      </w:r>
      <w:proofErr w:type="spellEnd"/>
      <w:r>
        <w:t>) about equally well, and matches SOG at</w:t>
      </w:r>
      <w:r>
        <w:t xml:space="preserve"> t+1 much worse (1.27 </w:t>
      </w:r>
      <w:proofErr w:type="spellStart"/>
      <w:r>
        <w:t>kn</w:t>
      </w:r>
      <w:proofErr w:type="spellEnd"/>
      <w:r>
        <w:t xml:space="preserve">). The evaluation </w:t>
      </w:r>
      <w:r>
        <w:lastRenderedPageBreak/>
        <w:t xml:space="preserve">here is therefore effectively a same-time comparison, not a check of a 60-second lead. </w:t>
      </w:r>
      <w:r>
        <w:t>8. Conclusion</w:t>
      </w:r>
    </w:p>
    <w:p w:rsidR="00975DD4" w:rsidRDefault="00FE2023">
      <w:pPr>
        <w:spacing w:after="120" w:line="288" w:lineRule="auto"/>
        <w:jc w:val="both"/>
      </w:pPr>
      <w:r>
        <w:t>T</w:t>
      </w:r>
      <w:r>
        <w:t>his document recorded the first at-sea trial of the grey-box vesse</w:t>
      </w:r>
      <w:r>
        <w:t xml:space="preserve">l speed monitoring prototype, on </w:t>
      </w:r>
      <w:proofErr w:type="spellStart"/>
      <w:r>
        <w:t>Jati</w:t>
      </w:r>
      <w:proofErr w:type="spellEnd"/>
      <w:r>
        <w:t xml:space="preserve"> 6 off </w:t>
      </w:r>
      <w:proofErr w:type="spellStart"/>
      <w:r>
        <w:t>Kemaman</w:t>
      </w:r>
      <w:proofErr w:type="spellEnd"/>
      <w:r>
        <w:t xml:space="preserve"> on 10 August 2026. The prototype acquired wind, wave, attitude and speed data over a two-hour session, with conditions ranging from near-calm to 26 </w:t>
      </w:r>
      <w:proofErr w:type="spellStart"/>
      <w:r>
        <w:t>kn</w:t>
      </w:r>
      <w:proofErr w:type="spellEnd"/>
      <w:r>
        <w:t xml:space="preserve"> apparent wind and 1.27 m significant wave height.</w:t>
      </w:r>
    </w:p>
    <w:p w:rsidR="00975DD4" w:rsidRDefault="00FE2023">
      <w:pPr>
        <w:spacing w:after="120" w:line="288" w:lineRule="auto"/>
        <w:jc w:val="both"/>
      </w:pPr>
      <w:r>
        <w:t>The</w:t>
      </w:r>
      <w:r>
        <w:t xml:space="preserve"> grey-box model tracked measured speed with an RMSE of 0.708 </w:t>
      </w:r>
      <w:proofErr w:type="spellStart"/>
      <w:r>
        <w:t>kn</w:t>
      </w:r>
      <w:proofErr w:type="spellEnd"/>
      <w:r>
        <w:t xml:space="preserve">, MAE of 0.520 </w:t>
      </w:r>
      <w:proofErr w:type="spellStart"/>
      <w:r>
        <w:t>kn</w:t>
      </w:r>
      <w:proofErr w:type="spellEnd"/>
      <w:r>
        <w:t xml:space="preserve"> and R² of 0.936, with 87.6 % of predictions within ±1 </w:t>
      </w:r>
      <w:proofErr w:type="spellStart"/>
      <w:r>
        <w:t>kn</w:t>
      </w:r>
      <w:proofErr w:type="spellEnd"/>
      <w:r>
        <w:t xml:space="preserve"> and a clear advantage over a persistence baseline in RMSE. Accuracy was high in steady conditions and degraded in two </w:t>
      </w:r>
      <w:r>
        <w:t xml:space="preserve">ways. First, the model over-predicted speed by about 0.5 </w:t>
      </w:r>
      <w:proofErr w:type="spellStart"/>
      <w:r>
        <w:t>kn</w:t>
      </w:r>
      <w:proofErr w:type="spellEnd"/>
      <w:r>
        <w:t xml:space="preserve"> during the strong-wind, high-wave run, which shows its environmental penalty is too weak for </w:t>
      </w:r>
      <w:proofErr w:type="spellStart"/>
      <w:r>
        <w:t>Jati</w:t>
      </w:r>
      <w:proofErr w:type="spellEnd"/>
      <w:r>
        <w:t xml:space="preserve"> 6 at sea. Second, it lagged by about one sample at abrupt speed changes, where errors of around 2 </w:t>
      </w:r>
      <w:proofErr w:type="spellStart"/>
      <w:r>
        <w:t>kn</w:t>
      </w:r>
      <w:proofErr w:type="spellEnd"/>
      <w:r>
        <w:t xml:space="preserve"> occurred. The result is weaker than the offline (0.246 </w:t>
      </w:r>
      <w:proofErr w:type="spellStart"/>
      <w:r>
        <w:t>kn</w:t>
      </w:r>
      <w:proofErr w:type="spellEnd"/>
      <w:r>
        <w:t xml:space="preserve">) and road-test (0.187 </w:t>
      </w:r>
      <w:proofErr w:type="spellStart"/>
      <w:r>
        <w:t>kn</w:t>
      </w:r>
      <w:proofErr w:type="spellEnd"/>
      <w:r>
        <w:t>) figures, but it demonstrates that the architecture transfers to a real maritime domain.</w:t>
      </w:r>
    </w:p>
    <w:p w:rsidR="00975DD4" w:rsidRDefault="00FE2023">
      <w:pPr>
        <w:spacing w:before="120" w:after="80"/>
        <w:jc w:val="both"/>
      </w:pPr>
      <w:r>
        <w:rPr>
          <w:b/>
          <w:bCs/>
        </w:rPr>
        <w:t>Recommended next steps:</w:t>
      </w:r>
    </w:p>
    <w:p w:rsidR="00975DD4" w:rsidRDefault="00FE2023">
      <w:pPr>
        <w:pStyle w:val="ListParagraph"/>
        <w:numPr>
          <w:ilvl w:val="0"/>
          <w:numId w:val="2"/>
        </w:numPr>
        <w:spacing w:after="60" w:line="276" w:lineRule="auto"/>
      </w:pPr>
      <w:r>
        <w:t>Retrain the model on sea-trial data, following the iterat</w:t>
      </w:r>
      <w:r>
        <w:t>ive retraining that worked in the road tests, and re-evaluate on a separate voyage.</w:t>
      </w:r>
    </w:p>
    <w:p w:rsidR="00975DD4" w:rsidRDefault="00FE2023">
      <w:pPr>
        <w:pStyle w:val="ListParagraph"/>
        <w:numPr>
          <w:ilvl w:val="0"/>
          <w:numId w:val="2"/>
        </w:numPr>
        <w:spacing w:after="60" w:line="276" w:lineRule="auto"/>
      </w:pPr>
      <w:r>
        <w:t>Log throttle or engine load, wind direction and vessel heading, compute true wind, and use relative wind angle as a feature so that the environmental effect can be separate</w:t>
      </w:r>
      <w:r>
        <w:t>d from operator action.</w:t>
      </w:r>
    </w:p>
    <w:p w:rsidR="00975DD4" w:rsidRDefault="00FE2023">
      <w:pPr>
        <w:pStyle w:val="ListParagraph"/>
        <w:numPr>
          <w:ilvl w:val="0"/>
          <w:numId w:val="2"/>
        </w:numPr>
        <w:spacing w:after="60" w:line="276" w:lineRule="auto"/>
      </w:pPr>
      <w:r>
        <w:t>Validate the IMU-derived Hs against a reference, and zero the roll and pitch offsets.</w:t>
      </w:r>
    </w:p>
    <w:p w:rsidR="00975DD4" w:rsidRDefault="00FE2023">
      <w:pPr>
        <w:pStyle w:val="ListParagraph"/>
        <w:numPr>
          <w:ilvl w:val="0"/>
          <w:numId w:val="2"/>
        </w:numPr>
        <w:spacing w:after="60" w:line="276" w:lineRule="auto"/>
      </w:pPr>
      <w:r>
        <w:t>Fix the SOG acquisition path (larger UART buffer, serial read before blocking network calls, and a GPGGA-derived SOG fallback on the bridge) so li</w:t>
      </w:r>
      <w:r>
        <w:t>ve SOG and lag features are valid at sea.</w:t>
      </w:r>
    </w:p>
    <w:p w:rsidR="00975DD4" w:rsidRDefault="00FE2023">
      <w:pPr>
        <w:pStyle w:val="ListParagraph"/>
        <w:numPr>
          <w:ilvl w:val="0"/>
          <w:numId w:val="2"/>
        </w:numPr>
        <w:spacing w:after="60" w:line="276" w:lineRule="auto"/>
      </w:pPr>
      <w:r>
        <w:t xml:space="preserve">Repeat the trial over a full transit at operating speed to test the full GREEN (≥ 20 </w:t>
      </w:r>
      <w:proofErr w:type="spellStart"/>
      <w:r>
        <w:t>kn</w:t>
      </w:r>
      <w:proofErr w:type="spellEnd"/>
      <w:r>
        <w:t xml:space="preserve">) / YELLOW (18 to 20 </w:t>
      </w:r>
      <w:proofErr w:type="spellStart"/>
      <w:r>
        <w:t>kn</w:t>
      </w:r>
      <w:proofErr w:type="spellEnd"/>
      <w:r>
        <w:t>) / RED alert logic.</w:t>
      </w:r>
    </w:p>
    <w:p w:rsidR="00975DD4" w:rsidRDefault="00FE2023">
      <w:pPr>
        <w:pStyle w:val="Heading1"/>
        <w:keepNext/>
      </w:pPr>
      <w:r>
        <w:t>References</w:t>
      </w:r>
    </w:p>
    <w:p w:rsidR="00975DD4" w:rsidRDefault="00FE2023">
      <w:pPr>
        <w:tabs>
          <w:tab w:val="left" w:pos="500"/>
        </w:tabs>
        <w:spacing w:after="80" w:line="264" w:lineRule="auto"/>
        <w:ind w:left="500" w:hanging="500"/>
      </w:pPr>
      <w:r>
        <w:rPr>
          <w:sz w:val="19"/>
          <w:szCs w:val="19"/>
        </w:rPr>
        <w:t>[1]</w:t>
      </w:r>
      <w:r>
        <w:rPr>
          <w:sz w:val="19"/>
          <w:szCs w:val="19"/>
        </w:rPr>
        <w:tab/>
      </w:r>
      <w:r>
        <w:rPr>
          <w:sz w:val="19"/>
          <w:szCs w:val="19"/>
        </w:rPr>
        <w:t xml:space="preserve">E. </w:t>
      </w:r>
      <w:proofErr w:type="spellStart"/>
      <w:r>
        <w:rPr>
          <w:sz w:val="19"/>
          <w:szCs w:val="19"/>
        </w:rPr>
        <w:t>Filtz</w:t>
      </w:r>
      <w:proofErr w:type="spellEnd"/>
      <w:r>
        <w:rPr>
          <w:sz w:val="19"/>
          <w:szCs w:val="19"/>
        </w:rPr>
        <w:t xml:space="preserve">, E. S. De La Cerda, M. Weber, and D. </w:t>
      </w:r>
      <w:proofErr w:type="spellStart"/>
      <w:r>
        <w:rPr>
          <w:sz w:val="19"/>
          <w:szCs w:val="19"/>
        </w:rPr>
        <w:t>Zirkovits</w:t>
      </w:r>
      <w:proofErr w:type="spellEnd"/>
      <w:r>
        <w:rPr>
          <w:sz w:val="19"/>
          <w:szCs w:val="19"/>
        </w:rPr>
        <w:t>, "Factors affecting ocean-going cargo ship speed and arrival time," Lecture Notes in Business Information Processing, vol. 215, pp. 305–316, 2015.</w:t>
      </w:r>
    </w:p>
    <w:p w:rsidR="00975DD4" w:rsidRDefault="00FE2023">
      <w:pPr>
        <w:tabs>
          <w:tab w:val="left" w:pos="500"/>
        </w:tabs>
        <w:spacing w:after="80" w:line="264" w:lineRule="auto"/>
        <w:ind w:left="500" w:hanging="500"/>
      </w:pPr>
      <w:r>
        <w:rPr>
          <w:sz w:val="19"/>
          <w:szCs w:val="19"/>
        </w:rPr>
        <w:t>[2]</w:t>
      </w:r>
      <w:r>
        <w:rPr>
          <w:sz w:val="19"/>
          <w:szCs w:val="19"/>
        </w:rPr>
        <w:tab/>
        <w:t xml:space="preserve">J. Zhao, Y. Chen, Z. Zhou, J. Zhao, S. Wang, and </w:t>
      </w:r>
      <w:r>
        <w:rPr>
          <w:sz w:val="19"/>
          <w:szCs w:val="19"/>
        </w:rPr>
        <w:t>X. Chen, "Extracting vessel speed based on machine learning and drone images during ship traffic flow prediction," Journal of Advanced Transportation, vol. 2022, 2022.</w:t>
      </w:r>
    </w:p>
    <w:p w:rsidR="00975DD4" w:rsidRDefault="00FE2023">
      <w:pPr>
        <w:tabs>
          <w:tab w:val="left" w:pos="500"/>
        </w:tabs>
        <w:spacing w:after="80" w:line="264" w:lineRule="auto"/>
        <w:ind w:left="500" w:hanging="500"/>
      </w:pPr>
      <w:r>
        <w:rPr>
          <w:sz w:val="19"/>
          <w:szCs w:val="19"/>
        </w:rPr>
        <w:t>[3]</w:t>
      </w:r>
      <w:r>
        <w:rPr>
          <w:sz w:val="19"/>
          <w:szCs w:val="19"/>
        </w:rPr>
        <w:tab/>
        <w:t xml:space="preserve">N. H. </w:t>
      </w:r>
      <w:proofErr w:type="spellStart"/>
      <w:r>
        <w:rPr>
          <w:sz w:val="19"/>
          <w:szCs w:val="19"/>
        </w:rPr>
        <w:t>Babbedge</w:t>
      </w:r>
      <w:proofErr w:type="spellEnd"/>
      <w:r>
        <w:rPr>
          <w:sz w:val="19"/>
          <w:szCs w:val="19"/>
        </w:rPr>
        <w:t>, "Statistical analysis of the voyage data of three fast cargo ships,"</w:t>
      </w:r>
      <w:r>
        <w:rPr>
          <w:sz w:val="19"/>
          <w:szCs w:val="19"/>
        </w:rPr>
        <w:t xml:space="preserve"> International Shipbuilding Progress, vol. 19, no. 4, pp. 187–198, 1977.</w:t>
      </w:r>
    </w:p>
    <w:p w:rsidR="00975DD4" w:rsidRDefault="00FE2023">
      <w:pPr>
        <w:tabs>
          <w:tab w:val="left" w:pos="500"/>
        </w:tabs>
        <w:spacing w:after="80" w:line="264" w:lineRule="auto"/>
        <w:ind w:left="500" w:hanging="500"/>
      </w:pPr>
      <w:r>
        <w:rPr>
          <w:sz w:val="19"/>
          <w:szCs w:val="19"/>
        </w:rPr>
        <w:t>[4]</w:t>
      </w:r>
      <w:r>
        <w:rPr>
          <w:sz w:val="19"/>
          <w:szCs w:val="19"/>
        </w:rPr>
        <w:tab/>
      </w:r>
      <w:r>
        <w:rPr>
          <w:sz w:val="19"/>
          <w:szCs w:val="19"/>
        </w:rPr>
        <w:t xml:space="preserve">M. Bassam, A. B. Phillips, S. R. </w:t>
      </w:r>
      <w:proofErr w:type="spellStart"/>
      <w:r>
        <w:rPr>
          <w:sz w:val="19"/>
          <w:szCs w:val="19"/>
        </w:rPr>
        <w:t>Turnock</w:t>
      </w:r>
      <w:proofErr w:type="spellEnd"/>
      <w:r>
        <w:rPr>
          <w:sz w:val="19"/>
          <w:szCs w:val="19"/>
        </w:rPr>
        <w:t>, and P. A. Wilson, "Artificial neural network-based prediction of ship speed under operating conditions for operational optimization," Ocean Engineering, vol. 278, 2023.</w:t>
      </w:r>
    </w:p>
    <w:p w:rsidR="00975DD4" w:rsidRDefault="00FE2023">
      <w:pPr>
        <w:tabs>
          <w:tab w:val="left" w:pos="500"/>
        </w:tabs>
        <w:spacing w:after="80" w:line="264" w:lineRule="auto"/>
        <w:ind w:left="500" w:hanging="500"/>
      </w:pPr>
      <w:r>
        <w:rPr>
          <w:sz w:val="19"/>
          <w:szCs w:val="19"/>
        </w:rPr>
        <w:t>[5]</w:t>
      </w:r>
      <w:r>
        <w:rPr>
          <w:sz w:val="19"/>
          <w:szCs w:val="19"/>
        </w:rPr>
        <w:tab/>
        <w:t xml:space="preserve">D. Wang, Y. Wang, H. Shi, S. Gan, and S. </w:t>
      </w:r>
      <w:r>
        <w:rPr>
          <w:sz w:val="19"/>
          <w:szCs w:val="19"/>
        </w:rPr>
        <w:t>Liang, "Predicting ship speed in the inland waterways with LSTM network," in Proc. 2022 IEEE 7th Int. Conf. Intelligent Transportation Engineering (ICITE), 2022, pp. 35–39.</w:t>
      </w:r>
    </w:p>
    <w:p w:rsidR="00975DD4" w:rsidRDefault="00FE2023">
      <w:pPr>
        <w:tabs>
          <w:tab w:val="left" w:pos="500"/>
        </w:tabs>
        <w:spacing w:after="80" w:line="264" w:lineRule="auto"/>
        <w:ind w:left="500" w:hanging="500"/>
      </w:pPr>
      <w:r>
        <w:rPr>
          <w:sz w:val="19"/>
          <w:szCs w:val="19"/>
        </w:rPr>
        <w:t>[6]</w:t>
      </w:r>
      <w:r>
        <w:rPr>
          <w:sz w:val="19"/>
          <w:szCs w:val="19"/>
        </w:rPr>
        <w:tab/>
        <w:t>M. Abebe, Y. Shin, Y. Noh, S. Lee, and I. Lee, "Machine learning approaches for</w:t>
      </w:r>
      <w:r>
        <w:rPr>
          <w:sz w:val="19"/>
          <w:szCs w:val="19"/>
        </w:rPr>
        <w:t xml:space="preserve"> ship speed prediction towards energy efficient shipping," Applied Sciences, vol. 10, no. 7, 2020.</w:t>
      </w:r>
    </w:p>
    <w:p w:rsidR="00975DD4" w:rsidRDefault="00FE2023">
      <w:pPr>
        <w:tabs>
          <w:tab w:val="left" w:pos="500"/>
        </w:tabs>
        <w:spacing w:after="80" w:line="264" w:lineRule="auto"/>
        <w:ind w:left="500" w:hanging="500"/>
      </w:pPr>
      <w:r>
        <w:rPr>
          <w:sz w:val="19"/>
          <w:szCs w:val="19"/>
        </w:rPr>
        <w:t>[7]</w:t>
      </w:r>
      <w:r>
        <w:rPr>
          <w:sz w:val="19"/>
          <w:szCs w:val="19"/>
        </w:rPr>
        <w:tab/>
        <w:t xml:space="preserve">L. Moreira, R. </w:t>
      </w:r>
      <w:proofErr w:type="spellStart"/>
      <w:r>
        <w:rPr>
          <w:sz w:val="19"/>
          <w:szCs w:val="19"/>
        </w:rPr>
        <w:t>Vettor</w:t>
      </w:r>
      <w:proofErr w:type="spellEnd"/>
      <w:r>
        <w:rPr>
          <w:sz w:val="19"/>
          <w:szCs w:val="19"/>
        </w:rPr>
        <w:t>, and C. G. Soares, "Neural network approach for predicting ship speed and fuel consumption," Journal of Marine Science and Engineer</w:t>
      </w:r>
      <w:r>
        <w:rPr>
          <w:sz w:val="19"/>
          <w:szCs w:val="19"/>
        </w:rPr>
        <w:t>ing, vol. 9, no. 2, pp. 1–14, 2021.</w:t>
      </w:r>
    </w:p>
    <w:p w:rsidR="00975DD4" w:rsidRDefault="00FE2023">
      <w:pPr>
        <w:tabs>
          <w:tab w:val="left" w:pos="500"/>
        </w:tabs>
        <w:spacing w:after="80" w:line="264" w:lineRule="auto"/>
        <w:ind w:left="500" w:hanging="500"/>
      </w:pPr>
      <w:r>
        <w:rPr>
          <w:sz w:val="19"/>
          <w:szCs w:val="19"/>
        </w:rPr>
        <w:lastRenderedPageBreak/>
        <w:t>[8]</w:t>
      </w:r>
      <w:r>
        <w:rPr>
          <w:sz w:val="19"/>
          <w:szCs w:val="19"/>
        </w:rPr>
        <w:tab/>
        <w:t>X. Lang and W. Mao, "A semi-empirical model for ship speed loss prediction at head sea and its validation by full-scale measurements," Ocean Engineering, vol. 209, 2020.</w:t>
      </w:r>
    </w:p>
    <w:p w:rsidR="00975DD4" w:rsidRDefault="00FE2023">
      <w:pPr>
        <w:tabs>
          <w:tab w:val="left" w:pos="500"/>
        </w:tabs>
        <w:spacing w:after="80" w:line="264" w:lineRule="auto"/>
        <w:ind w:left="500" w:hanging="500"/>
      </w:pPr>
      <w:r>
        <w:rPr>
          <w:sz w:val="19"/>
          <w:szCs w:val="19"/>
        </w:rPr>
        <w:t>[9]</w:t>
      </w:r>
      <w:r>
        <w:rPr>
          <w:sz w:val="19"/>
          <w:szCs w:val="19"/>
        </w:rPr>
        <w:tab/>
        <w:t>X. Lang, D. Wu, and W. Mao, "Physics-infor</w:t>
      </w:r>
      <w:r>
        <w:rPr>
          <w:sz w:val="19"/>
          <w:szCs w:val="19"/>
        </w:rPr>
        <w:t>med machine learning models for ship speed prediction," Expert Systems with Applications, vol. 238, 2024.</w:t>
      </w:r>
    </w:p>
    <w:p w:rsidR="00975DD4" w:rsidRDefault="00FE2023">
      <w:pPr>
        <w:tabs>
          <w:tab w:val="left" w:pos="500"/>
        </w:tabs>
        <w:spacing w:after="80" w:line="264" w:lineRule="auto"/>
        <w:ind w:left="500" w:hanging="500"/>
      </w:pPr>
      <w:r>
        <w:rPr>
          <w:sz w:val="19"/>
          <w:szCs w:val="19"/>
        </w:rPr>
        <w:t>[10]</w:t>
      </w:r>
      <w:r>
        <w:rPr>
          <w:sz w:val="19"/>
          <w:szCs w:val="19"/>
        </w:rPr>
        <w:tab/>
        <w:t xml:space="preserve">O. </w:t>
      </w:r>
      <w:proofErr w:type="spellStart"/>
      <w:r>
        <w:rPr>
          <w:sz w:val="19"/>
          <w:szCs w:val="19"/>
        </w:rPr>
        <w:t>Tarovik</w:t>
      </w:r>
      <w:proofErr w:type="spellEnd"/>
      <w:r>
        <w:rPr>
          <w:sz w:val="19"/>
          <w:szCs w:val="19"/>
        </w:rPr>
        <w:t xml:space="preserve">, D. Eremenko, and A. </w:t>
      </w:r>
      <w:proofErr w:type="spellStart"/>
      <w:r>
        <w:rPr>
          <w:sz w:val="19"/>
          <w:szCs w:val="19"/>
        </w:rPr>
        <w:t>Topaj</w:t>
      </w:r>
      <w:proofErr w:type="spellEnd"/>
      <w:r>
        <w:rPr>
          <w:sz w:val="19"/>
          <w:szCs w:val="19"/>
        </w:rPr>
        <w:t>, "A benchmark study on ship speed prediction models in Arctic conditions: machine learning, process-based a</w:t>
      </w:r>
      <w:r>
        <w:rPr>
          <w:sz w:val="19"/>
          <w:szCs w:val="19"/>
        </w:rPr>
        <w:t>nd hybrid approaches," Ocean Engineering, vol. 311, 2024.</w:t>
      </w:r>
    </w:p>
    <w:p w:rsidR="00975DD4" w:rsidRDefault="00FE2023">
      <w:pPr>
        <w:tabs>
          <w:tab w:val="left" w:pos="500"/>
        </w:tabs>
        <w:spacing w:after="80" w:line="264" w:lineRule="auto"/>
        <w:ind w:left="500" w:hanging="500"/>
      </w:pPr>
      <w:r>
        <w:rPr>
          <w:sz w:val="19"/>
          <w:szCs w:val="19"/>
        </w:rPr>
        <w:t>[11]</w:t>
      </w:r>
      <w:r>
        <w:rPr>
          <w:sz w:val="19"/>
          <w:szCs w:val="19"/>
        </w:rPr>
        <w:tab/>
        <w:t xml:space="preserve">M. L. </w:t>
      </w:r>
      <w:proofErr w:type="spellStart"/>
      <w:r>
        <w:rPr>
          <w:sz w:val="19"/>
          <w:szCs w:val="19"/>
        </w:rPr>
        <w:t>Schirmann</w:t>
      </w:r>
      <w:proofErr w:type="spellEnd"/>
      <w:r>
        <w:rPr>
          <w:sz w:val="19"/>
          <w:szCs w:val="19"/>
        </w:rPr>
        <w:t xml:space="preserve">, M. D. Collette, and J. W. </w:t>
      </w:r>
      <w:proofErr w:type="spellStart"/>
      <w:r>
        <w:rPr>
          <w:sz w:val="19"/>
          <w:szCs w:val="19"/>
        </w:rPr>
        <w:t>Gose</w:t>
      </w:r>
      <w:proofErr w:type="spellEnd"/>
      <w:r>
        <w:rPr>
          <w:sz w:val="19"/>
          <w:szCs w:val="19"/>
        </w:rPr>
        <w:t>, "Data-driven models for vessel motion prediction and the benefits of physics-based information," Applied Ocean Research, vol. 120, 2022.</w:t>
      </w:r>
    </w:p>
    <w:p w:rsidR="00975DD4" w:rsidRDefault="00FE2023">
      <w:pPr>
        <w:tabs>
          <w:tab w:val="left" w:pos="500"/>
        </w:tabs>
        <w:spacing w:after="80" w:line="264" w:lineRule="auto"/>
        <w:ind w:left="500" w:hanging="500"/>
      </w:pPr>
      <w:r>
        <w:rPr>
          <w:sz w:val="19"/>
          <w:szCs w:val="19"/>
        </w:rPr>
        <w:t>[12]</w:t>
      </w:r>
      <w:r>
        <w:rPr>
          <w:sz w:val="19"/>
          <w:szCs w:val="19"/>
        </w:rPr>
        <w:tab/>
        <w:t>X.</w:t>
      </w:r>
      <w:r>
        <w:rPr>
          <w:sz w:val="19"/>
          <w:szCs w:val="19"/>
        </w:rPr>
        <w:t xml:space="preserve"> Lang, D. Wu, and W. Mao, "Comparison of supervised machine learning methods to predict ship propulsion power at sea," Ocean Engineering, vol. 245, 2022.</w:t>
      </w:r>
    </w:p>
    <w:sectPr w:rsidR="00975DD4">
      <w:footerReference w:type="default" r:id="rId18"/>
      <w:pgSz w:w="11906" w:h="16838"/>
      <w:pgMar w:top="1440" w:right="1440" w:bottom="13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FE2023" w:rsidRDefault="00FE2023">
      <w:r>
        <w:separator/>
      </w:r>
    </w:p>
  </w:endnote>
  <w:endnote w:type="continuationSeparator" w:id="0">
    <w:p w:rsidR="00FE2023" w:rsidRDefault="00FE20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75DD4" w:rsidRDefault="00FE2023">
    <w:pPr>
      <w:jc w:val="center"/>
    </w:pPr>
    <w:proofErr w:type="spellStart"/>
    <w:r>
      <w:rPr>
        <w:color w:val="7F7F7F"/>
        <w:sz w:val="18"/>
        <w:szCs w:val="18"/>
      </w:rPr>
      <w:t>Jati</w:t>
    </w:r>
    <w:proofErr w:type="spellEnd"/>
    <w:r>
      <w:rPr>
        <w:color w:val="7F7F7F"/>
        <w:sz w:val="18"/>
        <w:szCs w:val="18"/>
      </w:rPr>
      <w:t xml:space="preserve"> 6 Sea Trial </w:t>
    </w:r>
    <w:proofErr w:type="gramStart"/>
    <w:r>
      <w:rPr>
        <w:color w:val="7F7F7F"/>
        <w:sz w:val="18"/>
        <w:szCs w:val="18"/>
      </w:rPr>
      <w:t>Report  |</w:t>
    </w:r>
    <w:proofErr w:type="gramEnd"/>
    <w:r>
      <w:rPr>
        <w:color w:val="7F7F7F"/>
        <w:sz w:val="18"/>
        <w:szCs w:val="18"/>
      </w:rPr>
      <w:t xml:space="preserve">  Page </w:t>
    </w:r>
    <w:r>
      <w:rPr>
        <w:color w:val="7F7F7F"/>
        <w:sz w:val="18"/>
        <w:szCs w:val="18"/>
      </w:rPr>
      <w:fldChar w:fldCharType="begin"/>
    </w:r>
    <w:r>
      <w:rPr>
        <w:color w:val="7F7F7F"/>
        <w:sz w:val="18"/>
        <w:szCs w:val="18"/>
      </w:rPr>
      <w:instrText>PAGE</w:instrText>
    </w:r>
    <w:r w:rsidR="00FF70D7">
      <w:rPr>
        <w:color w:val="7F7F7F"/>
        <w:sz w:val="18"/>
        <w:szCs w:val="18"/>
      </w:rPr>
      <w:fldChar w:fldCharType="separate"/>
    </w:r>
    <w:r w:rsidR="00FF70D7">
      <w:rPr>
        <w:noProof/>
        <w:color w:val="7F7F7F"/>
        <w:sz w:val="18"/>
        <w:szCs w:val="18"/>
      </w:rPr>
      <w:t>1</w:t>
    </w:r>
    <w:r>
      <w:rPr>
        <w:color w:val="7F7F7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FE2023" w:rsidRDefault="00FE2023">
      <w:r>
        <w:separator/>
      </w:r>
    </w:p>
  </w:footnote>
  <w:footnote w:type="continuationSeparator" w:id="0">
    <w:p w:rsidR="00FE2023" w:rsidRDefault="00FE202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A435482"/>
    <w:multiLevelType w:val="hybridMultilevel"/>
    <w:tmpl w:val="A016F2C2"/>
    <w:lvl w:ilvl="0" w:tplc="AB4C2B70">
      <w:start w:val="1"/>
      <w:numFmt w:val="bullet"/>
      <w:lvlText w:val="●"/>
      <w:lvlJc w:val="left"/>
      <w:pPr>
        <w:ind w:left="720" w:hanging="360"/>
      </w:pPr>
    </w:lvl>
    <w:lvl w:ilvl="1" w:tplc="F07A2260">
      <w:start w:val="1"/>
      <w:numFmt w:val="bullet"/>
      <w:lvlText w:val="○"/>
      <w:lvlJc w:val="left"/>
      <w:pPr>
        <w:ind w:left="1440" w:hanging="360"/>
      </w:pPr>
    </w:lvl>
    <w:lvl w:ilvl="2" w:tplc="284A1D32">
      <w:start w:val="1"/>
      <w:numFmt w:val="bullet"/>
      <w:lvlText w:val="■"/>
      <w:lvlJc w:val="left"/>
      <w:pPr>
        <w:ind w:left="2160" w:hanging="360"/>
      </w:pPr>
    </w:lvl>
    <w:lvl w:ilvl="3" w:tplc="8D8834D0">
      <w:start w:val="1"/>
      <w:numFmt w:val="bullet"/>
      <w:lvlText w:val="●"/>
      <w:lvlJc w:val="left"/>
      <w:pPr>
        <w:ind w:left="2880" w:hanging="360"/>
      </w:pPr>
    </w:lvl>
    <w:lvl w:ilvl="4" w:tplc="6A8634B6">
      <w:start w:val="1"/>
      <w:numFmt w:val="bullet"/>
      <w:lvlText w:val="○"/>
      <w:lvlJc w:val="left"/>
      <w:pPr>
        <w:ind w:left="3600" w:hanging="360"/>
      </w:pPr>
    </w:lvl>
    <w:lvl w:ilvl="5" w:tplc="9BFA33C2">
      <w:start w:val="1"/>
      <w:numFmt w:val="bullet"/>
      <w:lvlText w:val="■"/>
      <w:lvlJc w:val="left"/>
      <w:pPr>
        <w:ind w:left="4320" w:hanging="360"/>
      </w:pPr>
    </w:lvl>
    <w:lvl w:ilvl="6" w:tplc="06B49B92">
      <w:start w:val="1"/>
      <w:numFmt w:val="bullet"/>
      <w:lvlText w:val="●"/>
      <w:lvlJc w:val="left"/>
      <w:pPr>
        <w:ind w:left="5040" w:hanging="360"/>
      </w:pPr>
    </w:lvl>
    <w:lvl w:ilvl="7" w:tplc="A6D6F78C">
      <w:start w:val="1"/>
      <w:numFmt w:val="bullet"/>
      <w:lvlText w:val="●"/>
      <w:lvlJc w:val="left"/>
      <w:pPr>
        <w:ind w:left="5760" w:hanging="360"/>
      </w:pPr>
    </w:lvl>
    <w:lvl w:ilvl="8" w:tplc="5B064D30">
      <w:start w:val="1"/>
      <w:numFmt w:val="bullet"/>
      <w:lvlText w:val="●"/>
      <w:lvlJc w:val="left"/>
      <w:pPr>
        <w:ind w:left="6480" w:hanging="360"/>
      </w:pPr>
    </w:lvl>
  </w:abstractNum>
  <w:abstractNum w:abstractNumId="1" w15:restartNumberingAfterBreak="0">
    <w:nsid w:val="50E82BBC"/>
    <w:multiLevelType w:val="hybridMultilevel"/>
    <w:tmpl w:val="1F80DC1C"/>
    <w:lvl w:ilvl="0" w:tplc="B2CEFDFA">
      <w:start w:val="1"/>
      <w:numFmt w:val="bullet"/>
      <w:lvlText w:val="•"/>
      <w:lvlJc w:val="left"/>
      <w:pPr>
        <w:ind w:left="540" w:hanging="270"/>
      </w:pPr>
    </w:lvl>
    <w:lvl w:ilvl="1" w:tplc="E4A899BE">
      <w:numFmt w:val="decimal"/>
      <w:lvlText w:val=""/>
      <w:lvlJc w:val="left"/>
    </w:lvl>
    <w:lvl w:ilvl="2" w:tplc="8C2E684C">
      <w:numFmt w:val="decimal"/>
      <w:lvlText w:val=""/>
      <w:lvlJc w:val="left"/>
    </w:lvl>
    <w:lvl w:ilvl="3" w:tplc="97CE26A2">
      <w:numFmt w:val="decimal"/>
      <w:lvlText w:val=""/>
      <w:lvlJc w:val="left"/>
    </w:lvl>
    <w:lvl w:ilvl="4" w:tplc="8B747E50">
      <w:numFmt w:val="decimal"/>
      <w:lvlText w:val=""/>
      <w:lvlJc w:val="left"/>
    </w:lvl>
    <w:lvl w:ilvl="5" w:tplc="6A769786">
      <w:numFmt w:val="decimal"/>
      <w:lvlText w:val=""/>
      <w:lvlJc w:val="left"/>
    </w:lvl>
    <w:lvl w:ilvl="6" w:tplc="69C8BEF0">
      <w:numFmt w:val="decimal"/>
      <w:lvlText w:val=""/>
      <w:lvlJc w:val="left"/>
    </w:lvl>
    <w:lvl w:ilvl="7" w:tplc="B0FC34DE">
      <w:numFmt w:val="decimal"/>
      <w:lvlText w:val=""/>
      <w:lvlJc w:val="left"/>
    </w:lvl>
    <w:lvl w:ilvl="8" w:tplc="8F3C9B0E">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5DD4"/>
    <w:rsid w:val="00975DD4"/>
    <w:rsid w:val="00FE2023"/>
    <w:rsid w:val="00FF70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351C2F"/>
  <w15:docId w15:val="{8325F749-7A84-4193-83FC-277B5D3523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2" w:color="BFBFBF"/>
      </w:pBdr>
      <w:spacing w:before="320" w:after="140"/>
      <w:outlineLvl w:val="0"/>
    </w:pPr>
    <w:rPr>
      <w:b/>
      <w:bCs/>
      <w:color w:val="1F3864"/>
      <w:sz w:val="28"/>
      <w:szCs w:val="28"/>
    </w:rPr>
  </w:style>
  <w:style w:type="paragraph" w:styleId="Heading2">
    <w:name w:val="heading 2"/>
    <w:uiPriority w:val="9"/>
    <w:unhideWhenUsed/>
    <w:qFormat/>
    <w:pPr>
      <w:spacing w:before="220" w:after="100"/>
      <w:outlineLvl w:val="1"/>
    </w:pPr>
    <w:rPr>
      <w:b/>
      <w:bCs/>
      <w:color w:val="2F549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16</Pages>
  <Words>4738</Words>
  <Characters>27011</Characters>
  <Application>Microsoft Office Word</Application>
  <DocSecurity>0</DocSecurity>
  <Lines>225</Lines>
  <Paragraphs>63</Paragraphs>
  <ScaleCrop>false</ScaleCrop>
  <Company/>
  <LinksUpToDate>false</LinksUpToDate>
  <CharactersWithSpaces>31686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Sea Trial Report and Project Documentation - Jati 6</dc:title>
  <dc:creator>Muhammad Hafiz Hamzah bin Fansuri</dc:creator>
  <cp:lastModifiedBy>Hafiz Hamzah</cp:lastModifiedBy>
  <cp:revision>2</cp:revision>
  <dcterms:created xsi:type="dcterms:W3CDTF">2026-09-30T21:07:00Z</dcterms:created>
  <dcterms:modified xsi:type="dcterms:W3CDTF">2026-09-30T21:10:00Z</dcterms:modified>
</cp:coreProperties>
</file>