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8F6E" w14:textId="003E88F3" w:rsidR="00B31E25" w:rsidRDefault="006A75E0">
      <w:pPr>
        <w:rPr>
          <w:b/>
          <w:bCs/>
          <w:u w:val="single"/>
        </w:rPr>
      </w:pPr>
      <w:r w:rsidRPr="009F6748">
        <w:rPr>
          <w:b/>
          <w:bCs/>
          <w:u w:val="single"/>
        </w:rPr>
        <w:t>Storage Sub-System Ma</w:t>
      </w:r>
      <w:r w:rsidR="009F6748" w:rsidRPr="009F6748">
        <w:rPr>
          <w:b/>
          <w:bCs/>
          <w:u w:val="single"/>
        </w:rPr>
        <w:t>thematical Formulation</w:t>
      </w:r>
    </w:p>
    <w:p w14:paraId="7A188227" w14:textId="1B75F40F" w:rsidR="009F6748" w:rsidRDefault="00125370">
      <w:r>
        <w:t>In this part, we are going to derive the mathematical formulation of the storage system based on the initial sketches of the sub-system below:</w:t>
      </w:r>
    </w:p>
    <w:p w14:paraId="17209E6C" w14:textId="4F2D2E60" w:rsidR="00125370" w:rsidRDefault="00125370">
      <w:r>
        <w:rPr>
          <w:noProof/>
        </w:rPr>
        <w:drawing>
          <wp:inline distT="0" distB="0" distL="0" distR="0" wp14:anchorId="476F9DF0" wp14:editId="5155FA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FAF6" w14:textId="51F28B88" w:rsidR="00D31835" w:rsidRDefault="00D31835">
      <w:r>
        <w:t xml:space="preserve">Now, due to the nature of the </w:t>
      </w:r>
      <w:r w:rsidR="00693CA5">
        <w:t xml:space="preserve">storage system, we can infer that a discrete space system would be a better way to represent our </w:t>
      </w:r>
      <w:r w:rsidR="004E52F6">
        <w:t>sub-system.</w:t>
      </w:r>
      <w:r w:rsidR="00B6609E">
        <w:t xml:space="preserve"> Note that this discrete space and action represent </w:t>
      </w:r>
      <w:r w:rsidR="005D039E">
        <w:t>a quantitative action and movement in real life.</w:t>
      </w:r>
      <w:r w:rsidR="004E52F6">
        <w:t xml:space="preserve"> With that being said, here are the formulation:</w:t>
      </w:r>
    </w:p>
    <w:p w14:paraId="279E4650" w14:textId="737EA314" w:rsidR="004E52F6" w:rsidRDefault="0081217F" w:rsidP="0088664F">
      <w:pPr>
        <w:pStyle w:val="ListParagraph"/>
        <w:numPr>
          <w:ilvl w:val="0"/>
          <w:numId w:val="2"/>
        </w:numPr>
        <w:rPr>
          <w:b/>
          <w:bCs/>
        </w:rPr>
      </w:pPr>
      <w:r w:rsidRPr="0088664F">
        <w:rPr>
          <w:b/>
          <w:bCs/>
        </w:rPr>
        <w:t>Action</w:t>
      </w:r>
      <w:r w:rsidR="00333FDF" w:rsidRPr="0088664F">
        <w:rPr>
          <w:b/>
          <w:bCs/>
        </w:rPr>
        <w:t xml:space="preserve"> (Input)</w:t>
      </w:r>
    </w:p>
    <w:p w14:paraId="5C4329F4" w14:textId="17AD60DE" w:rsidR="0088664F" w:rsidRDefault="0088664F" w:rsidP="0088664F">
      <w:pPr>
        <w:pStyle w:val="ListParagraph"/>
        <w:rPr>
          <w:b/>
          <w:bCs/>
        </w:rPr>
      </w:pPr>
    </w:p>
    <w:p w14:paraId="0E39A3BA" w14:textId="77777777" w:rsidR="008762A1" w:rsidRDefault="00700A7C" w:rsidP="0088664F">
      <w:pPr>
        <w:pStyle w:val="ListParagraph"/>
        <w:numPr>
          <w:ilvl w:val="0"/>
          <w:numId w:val="3"/>
        </w:numPr>
      </w:pPr>
      <w:r>
        <w:t>Tray Detection or Confirmation: This input should come from either</w:t>
      </w:r>
      <w:r w:rsidR="008762A1">
        <w:t>:</w:t>
      </w:r>
    </w:p>
    <w:p w14:paraId="67B20A4D" w14:textId="6D435FE1" w:rsidR="008762A1" w:rsidRDefault="008762A1" w:rsidP="008762A1">
      <w:pPr>
        <w:pStyle w:val="ListParagraph"/>
        <w:numPr>
          <w:ilvl w:val="1"/>
          <w:numId w:val="3"/>
        </w:numPr>
      </w:pPr>
      <w:r>
        <w:t>The lifter sub-system sending an output signal saying the tray has been released</w:t>
      </w:r>
    </w:p>
    <w:p w14:paraId="4A07D7B4" w14:textId="7A484E22" w:rsidR="001670C4" w:rsidRDefault="006321E5" w:rsidP="001670C4">
      <w:pPr>
        <w:pStyle w:val="ListParagraph"/>
        <w:numPr>
          <w:ilvl w:val="1"/>
          <w:numId w:val="3"/>
        </w:numPr>
      </w:pPr>
      <w:r>
        <w:t>The storage sub-system detecting the tray</w:t>
      </w:r>
      <w:r w:rsidR="001670C4">
        <w:t xml:space="preserve"> (say by weight detecting sensor at the designated tray placement location)</w:t>
      </w:r>
    </w:p>
    <w:p w14:paraId="42EA717A" w14:textId="511DDFE8" w:rsidR="00407BD0" w:rsidRDefault="00407BD0" w:rsidP="00407BD0">
      <w:pPr>
        <w:ind w:left="1080"/>
      </w:pPr>
      <w:r>
        <w:t>This can be in the form of:</w:t>
      </w:r>
    </w:p>
    <w:p w14:paraId="0223ACE3" w14:textId="4415299C" w:rsidR="00407BD0" w:rsidRPr="00C3501D" w:rsidRDefault="00E52C5A" w:rsidP="00407BD0">
      <w:pPr>
        <w:ind w:left="10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otherwise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  if the tray is at the initial position</m:t>
                  </m:r>
                </m:den>
              </m:f>
            </m:e>
          </m:d>
        </m:oMath>
      </m:oMathPara>
    </w:p>
    <w:p w14:paraId="156BE6F8" w14:textId="6E9751AA" w:rsidR="00333FDF" w:rsidRDefault="00DF575C" w:rsidP="00DF575C">
      <w:pPr>
        <w:pStyle w:val="ListParagraph"/>
        <w:numPr>
          <w:ilvl w:val="0"/>
          <w:numId w:val="3"/>
        </w:numPr>
      </w:pPr>
      <w:r>
        <w:t xml:space="preserve">Cart Clearance: This input would be a direct user input indicating that </w:t>
      </w:r>
      <w:r w:rsidR="007C49F2">
        <w:t xml:space="preserve">the full storage cart has been cleared and is ready to </w:t>
      </w:r>
      <w:r w:rsidR="00346190">
        <w:t>be deployed again. This can come in the physical form of a button and mathematically defined as:</w:t>
      </w:r>
    </w:p>
    <w:p w14:paraId="536805E5" w14:textId="58FB7176" w:rsidR="004E623F" w:rsidRPr="004E623F" w:rsidRDefault="00346190" w:rsidP="004E623F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0 ,</m:t>
                  </m:r>
                </m:e>
                <m:e>
                  <m:r>
                    <w:rPr>
                      <w:rFonts w:ascii="Cambria Math" w:hAnsi="Cambria Math"/>
                    </w:rPr>
                    <m:t>1 ,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otherwise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  if the </m:t>
                  </m:r>
                  <m:r>
                    <w:rPr>
                      <w:rFonts w:ascii="Cambria Math" w:hAnsi="Cambria Math"/>
                    </w:rPr>
                    <m:t>user indicate the cart has been cleared</m:t>
                  </m:r>
                </m:den>
              </m:f>
            </m:e>
          </m:d>
        </m:oMath>
      </m:oMathPara>
    </w:p>
    <w:p w14:paraId="46A41EF2" w14:textId="09970D52" w:rsidR="005E567D" w:rsidRPr="005E567D" w:rsidRDefault="005E567D" w:rsidP="005E567D">
      <w:pPr>
        <w:rPr>
          <w:rFonts w:eastAsiaTheme="minorEastAsia"/>
        </w:rPr>
      </w:pPr>
      <w:r>
        <w:rPr>
          <w:rFonts w:eastAsiaTheme="minorEastAsia"/>
        </w:rPr>
        <w:tab/>
        <w:t xml:space="preserve">Thus, our action will have the form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654CE">
        <w:rPr>
          <w:rFonts w:eastAsiaTheme="minorEastAsia"/>
        </w:rPr>
        <w:t xml:space="preserve"> and have the </w:t>
      </w:r>
      <w:r w:rsidR="00954A36">
        <w:rPr>
          <w:rFonts w:eastAsiaTheme="minorEastAsia"/>
        </w:rPr>
        <w:t>action size</w:t>
      </w:r>
      <w:r w:rsidR="00E654C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E654CE">
        <w:rPr>
          <w:rFonts w:eastAsiaTheme="minorEastAsia"/>
        </w:rPr>
        <w:t>.</w:t>
      </w:r>
    </w:p>
    <w:p w14:paraId="3E24D2F4" w14:textId="609688AC" w:rsidR="00346190" w:rsidRDefault="00346190" w:rsidP="00346190">
      <w:pPr>
        <w:pStyle w:val="ListParagraph"/>
        <w:ind w:left="1080"/>
      </w:pPr>
    </w:p>
    <w:p w14:paraId="0A062553" w14:textId="76E191A4" w:rsidR="00F84229" w:rsidRDefault="00F84229" w:rsidP="00F842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States</w:t>
      </w:r>
    </w:p>
    <w:p w14:paraId="469D30D2" w14:textId="7BDCC80D" w:rsidR="00F84229" w:rsidRDefault="00F237A9" w:rsidP="00F237A9">
      <w:pPr>
        <w:pStyle w:val="ListParagraph"/>
        <w:numPr>
          <w:ilvl w:val="0"/>
          <w:numId w:val="4"/>
        </w:numPr>
      </w:pPr>
      <w:r>
        <w:t xml:space="preserve">Tray Storage Count: Assuming that we can </w:t>
      </w:r>
      <w:r w:rsidR="001B3E21">
        <w:t xml:space="preserve">store up to 4 </w:t>
      </w:r>
      <w:r w:rsidR="004E623F">
        <w:t>trays</w:t>
      </w:r>
      <w:r w:rsidR="001B3E21">
        <w:t xml:space="preserve"> at the most</w:t>
      </w:r>
      <w:r w:rsidR="00DD796F">
        <w:t>, this state value will have the following values:</w:t>
      </w:r>
    </w:p>
    <w:p w14:paraId="37DA133A" w14:textId="47DCE797" w:rsidR="00DD796F" w:rsidRPr="004E623F" w:rsidRDefault="004E623F" w:rsidP="00DD796F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={0,1,2,3,4}</m:t>
          </m:r>
        </m:oMath>
      </m:oMathPara>
    </w:p>
    <w:p w14:paraId="00AD75A9" w14:textId="22C3441A" w:rsidR="004E623F" w:rsidRDefault="004E623F" w:rsidP="00DD796F">
      <w:pPr>
        <w:ind w:left="1080"/>
      </w:pPr>
      <w:r>
        <w:t>The value for this state will indicate how many trays we have in the storage</w:t>
      </w:r>
      <w:r w:rsidR="00B77D86">
        <w:t>.</w:t>
      </w:r>
    </w:p>
    <w:p w14:paraId="38186EDD" w14:textId="50B12528" w:rsidR="00F65762" w:rsidRPr="00F237A9" w:rsidRDefault="00F82179" w:rsidP="00F65762">
      <w:pPr>
        <w:pStyle w:val="ListParagraph"/>
        <w:numPr>
          <w:ilvl w:val="0"/>
          <w:numId w:val="4"/>
        </w:numPr>
      </w:pPr>
      <w:r>
        <w:t>Non-Operation</w:t>
      </w:r>
      <w:r w:rsidR="00B74D96">
        <w:t>al Indicator: This would be the state that would indicate th</w:t>
      </w:r>
      <w:r w:rsidR="007E111D">
        <w:t>at the storage system is not ready for operation</w:t>
      </w:r>
      <w:r w:rsidR="00FF6EC1">
        <w:t>. This could mean that the robot is moving, or tray placement is in progress.</w:t>
      </w:r>
    </w:p>
    <w:p w14:paraId="624C081D" w14:textId="2A598A10" w:rsidR="0072252A" w:rsidRPr="001F7A8A" w:rsidRDefault="0072252A" w:rsidP="0072252A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={0,1}</m:t>
          </m:r>
        </m:oMath>
      </m:oMathPara>
    </w:p>
    <w:p w14:paraId="481263D3" w14:textId="77777777" w:rsidR="001F7A8A" w:rsidRPr="00A37BCA" w:rsidRDefault="001F7A8A" w:rsidP="0072252A">
      <w:pPr>
        <w:pStyle w:val="ListParagraph"/>
        <w:ind w:left="1080"/>
        <w:rPr>
          <w:rFonts w:eastAsiaTheme="minorEastAsia"/>
        </w:rPr>
      </w:pPr>
    </w:p>
    <w:p w14:paraId="554553DA" w14:textId="048C7198" w:rsidR="00A37BCA" w:rsidRDefault="00A37BCA" w:rsidP="0072252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In this case, 0 indicates that the storage is not operating and 1 indicates that</w:t>
      </w:r>
      <w:r w:rsidR="001F7A8A">
        <w:rPr>
          <w:rFonts w:eastAsiaTheme="minorEastAsia"/>
        </w:rPr>
        <w:t xml:space="preserve"> the storage sub-system is ready to place the next tray.</w:t>
      </w:r>
    </w:p>
    <w:p w14:paraId="1AEE82D4" w14:textId="5DD8AF14" w:rsidR="001F7A8A" w:rsidRDefault="001F7A8A" w:rsidP="00954A3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Thus, our </w:t>
      </w:r>
      <w:r w:rsidR="006D1FAE">
        <w:rPr>
          <w:rFonts w:eastAsiaTheme="minorEastAsia"/>
        </w:rPr>
        <w:t xml:space="preserve">state would have the form of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22BAB">
        <w:rPr>
          <w:rFonts w:eastAsiaTheme="minorEastAsia"/>
        </w:rPr>
        <w:t xml:space="preserve"> and the state space size of</w:t>
      </w:r>
      <w:r w:rsidR="002227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954A36">
        <w:rPr>
          <w:rFonts w:eastAsiaTheme="minorEastAsia"/>
        </w:rPr>
        <w:t>.</w:t>
      </w:r>
    </w:p>
    <w:p w14:paraId="5CC18162" w14:textId="1F8D1368" w:rsidR="00954A36" w:rsidRPr="007033FD" w:rsidRDefault="00954A36" w:rsidP="00954A36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Transition Probabilities</w:t>
      </w:r>
    </w:p>
    <w:p w14:paraId="022E3D99" w14:textId="42FDCEA1" w:rsidR="007033FD" w:rsidRDefault="007033FD" w:rsidP="007033FD">
      <w:pPr>
        <w:pStyle w:val="ListParagraph"/>
        <w:rPr>
          <w:rFonts w:eastAsiaTheme="minorEastAsia"/>
        </w:rPr>
      </w:pPr>
    </w:p>
    <w:p w14:paraId="6943F0C6" w14:textId="77777777" w:rsidR="00745398" w:rsidRDefault="007033FD" w:rsidP="007033FD">
      <w:pPr>
        <w:pStyle w:val="ListParagraph"/>
        <w:rPr>
          <w:rFonts w:eastAsiaTheme="minorEastAsia"/>
        </w:rPr>
      </w:pPr>
      <w:r>
        <w:rPr>
          <w:rFonts w:eastAsiaTheme="minorEastAsia"/>
        </w:rPr>
        <w:t>Due to the nature of the robot, the transition probabilities will always take the value of either 1 or 0</w:t>
      </w:r>
      <w:r w:rsidR="008B7893">
        <w:rPr>
          <w:rFonts w:eastAsiaTheme="minorEastAsia"/>
        </w:rPr>
        <w:t>.</w:t>
      </w:r>
      <w:r w:rsidR="00745398">
        <w:rPr>
          <w:rFonts w:eastAsiaTheme="minorEastAsia"/>
        </w:rPr>
        <w:t xml:space="preserve"> In general, the transition probabilities will have the form of: </w:t>
      </w:r>
    </w:p>
    <w:p w14:paraId="2D571963" w14:textId="0175BC6B" w:rsidR="00745398" w:rsidRDefault="00745398" w:rsidP="007033FD">
      <w:pPr>
        <w:pStyle w:val="ListParagraph"/>
        <w:rPr>
          <w:rFonts w:eastAsiaTheme="minorEastAsia"/>
        </w:rPr>
      </w:pPr>
    </w:p>
    <w:p w14:paraId="1CC9F2FF" w14:textId="62347869" w:rsidR="00745398" w:rsidRDefault="00C57F97" w:rsidP="007033F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∈P</m:t>
          </m:r>
        </m:oMath>
      </m:oMathPara>
    </w:p>
    <w:p w14:paraId="4BA1F86A" w14:textId="77777777" w:rsidR="00745398" w:rsidRDefault="00745398" w:rsidP="007033FD">
      <w:pPr>
        <w:pStyle w:val="ListParagraph"/>
        <w:rPr>
          <w:rFonts w:eastAsiaTheme="minorEastAsia"/>
        </w:rPr>
      </w:pPr>
    </w:p>
    <w:p w14:paraId="46F46871" w14:textId="2B9E5532" w:rsidR="00814FE0" w:rsidRDefault="00745398" w:rsidP="007033FD">
      <w:pPr>
        <w:pStyle w:val="ListParagraph"/>
        <w:rPr>
          <w:rFonts w:eastAsiaTheme="minorEastAsia"/>
        </w:rPr>
      </w:pPr>
      <w:r>
        <w:rPr>
          <w:rFonts w:eastAsiaTheme="minorEastAsia"/>
        </w:rPr>
        <w:t>To illustrate how this will work,</w:t>
      </w:r>
      <w:r w:rsidR="00C57F97">
        <w:rPr>
          <w:rFonts w:eastAsiaTheme="minorEastAsia"/>
        </w:rPr>
        <w:t xml:space="preserve"> let’s give an example</w:t>
      </w:r>
      <w:r w:rsidR="00121942">
        <w:rPr>
          <w:rFonts w:eastAsiaTheme="minorEastAsia"/>
        </w:rPr>
        <w:t xml:space="preserve">. Assume that we have an empty storage, and the system is ready to start collecting trays. </w:t>
      </w:r>
      <w:r w:rsidR="00BB706C">
        <w:rPr>
          <w:rFonts w:eastAsiaTheme="minorEastAsia"/>
        </w:rPr>
        <w:t>Without any changes</w:t>
      </w:r>
      <w:r w:rsidR="00814FE0">
        <w:rPr>
          <w:rFonts w:eastAsiaTheme="minorEastAsia"/>
        </w:rPr>
        <w:t xml:space="preserve"> in the initial input here, the state will never change. In other words</w:t>
      </w:r>
      <w:r w:rsidR="00D91383">
        <w:rPr>
          <w:rFonts w:eastAsiaTheme="minorEastAsia"/>
        </w:rPr>
        <w:t>, we can generally define that</w:t>
      </w:r>
      <w:r w:rsidR="00814FE0">
        <w:rPr>
          <w:rFonts w:eastAsiaTheme="minorEastAsia"/>
        </w:rPr>
        <w:t>:</w:t>
      </w:r>
    </w:p>
    <w:p w14:paraId="1FDCC6D0" w14:textId="2E425913" w:rsidR="00814FE0" w:rsidRDefault="00814FE0" w:rsidP="007033FD">
      <w:pPr>
        <w:pStyle w:val="ListParagraph"/>
        <w:rPr>
          <w:rFonts w:eastAsiaTheme="minorEastAsia"/>
        </w:rPr>
      </w:pPr>
    </w:p>
    <w:p w14:paraId="426007F7" w14:textId="42248D65" w:rsidR="00814FE0" w:rsidRDefault="00814FE0" w:rsidP="007033F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B1EF8FA" w14:textId="77777777" w:rsidR="00814FE0" w:rsidRDefault="00814FE0" w:rsidP="007033FD">
      <w:pPr>
        <w:pStyle w:val="ListParagraph"/>
        <w:rPr>
          <w:rFonts w:eastAsiaTheme="minorEastAsia"/>
        </w:rPr>
      </w:pPr>
    </w:p>
    <w:p w14:paraId="1DECCB3D" w14:textId="73C3D713" w:rsidR="007033FD" w:rsidRDefault="00121942" w:rsidP="007033FD">
      <w:pPr>
        <w:pStyle w:val="ListParagraph"/>
        <w:rPr>
          <w:rFonts w:eastAsiaTheme="minorEastAsia"/>
        </w:rPr>
      </w:pPr>
      <w:r>
        <w:rPr>
          <w:rFonts w:eastAsiaTheme="minorEastAsia"/>
        </w:rPr>
        <w:t>A tray is placed on top</w:t>
      </w:r>
      <w:r w:rsidR="0059439A">
        <w:rPr>
          <w:rFonts w:eastAsiaTheme="minorEastAsia"/>
        </w:rPr>
        <w:t xml:space="preserve"> of the designated location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9439A">
        <w:rPr>
          <w:rFonts w:eastAsiaTheme="minorEastAsia"/>
        </w:rPr>
        <w:t>).</w:t>
      </w:r>
    </w:p>
    <w:p w14:paraId="455D1A52" w14:textId="1FC78838" w:rsidR="0059439A" w:rsidRDefault="0059439A" w:rsidP="007033FD">
      <w:pPr>
        <w:pStyle w:val="ListParagraph"/>
        <w:rPr>
          <w:rFonts w:eastAsiaTheme="minorEastAsia"/>
        </w:rPr>
      </w:pPr>
    </w:p>
    <w:p w14:paraId="44C18A4F" w14:textId="7BB32EB0" w:rsidR="0059439A" w:rsidRPr="00860F21" w:rsidRDefault="00200AEA" w:rsidP="007033F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1,0,0,1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B487BD7" w14:textId="77777777" w:rsidR="00860F21" w:rsidRPr="00200AEA" w:rsidRDefault="00860F21" w:rsidP="007033FD">
      <w:pPr>
        <w:pStyle w:val="ListParagraph"/>
        <w:rPr>
          <w:rFonts w:eastAsiaTheme="minorEastAsia"/>
        </w:rPr>
      </w:pPr>
    </w:p>
    <w:p w14:paraId="0F8D53C4" w14:textId="1D635D04" w:rsidR="00200AEA" w:rsidRDefault="00B610CA" w:rsidP="007033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Translating the above </w:t>
      </w:r>
      <w:r w:rsidR="00860F21">
        <w:rPr>
          <w:rFonts w:eastAsiaTheme="minorEastAsia"/>
        </w:rPr>
        <w:t xml:space="preserve">equation to English, we are saying that if a tray is placed on the designated initial </w:t>
      </w:r>
      <w:r w:rsidR="00244415">
        <w:rPr>
          <w:rFonts w:eastAsiaTheme="minorEastAsia"/>
        </w:rPr>
        <w:t>position,</w:t>
      </w:r>
      <w:r w:rsidR="009D07D7">
        <w:rPr>
          <w:rFonts w:eastAsiaTheme="minorEastAsia"/>
        </w:rPr>
        <w:t xml:space="preserve"> we will update the</w:t>
      </w:r>
      <w:r w:rsidR="00244415">
        <w:rPr>
          <w:rFonts w:eastAsiaTheme="minorEastAsia"/>
        </w:rPr>
        <w:t xml:space="preserve"> number of trays inside the storage. This pattern is true </w:t>
      </w:r>
      <w:r w:rsidR="002303D8">
        <w:rPr>
          <w:rFonts w:eastAsiaTheme="minorEastAsia"/>
        </w:rPr>
        <w:t>up to when the 4</w:t>
      </w:r>
      <w:r w:rsidR="002303D8" w:rsidRPr="002303D8">
        <w:rPr>
          <w:rFonts w:eastAsiaTheme="minorEastAsia"/>
          <w:vertAlign w:val="superscript"/>
        </w:rPr>
        <w:t>th</w:t>
      </w:r>
      <w:r w:rsidR="002303D8">
        <w:rPr>
          <w:rFonts w:eastAsiaTheme="minorEastAsia"/>
        </w:rPr>
        <w:t xml:space="preserve"> tray is placed.</w:t>
      </w:r>
    </w:p>
    <w:p w14:paraId="07F42F42" w14:textId="673760B7" w:rsidR="002303D8" w:rsidRDefault="002303D8" w:rsidP="007033FD">
      <w:pPr>
        <w:pStyle w:val="ListParagraph"/>
        <w:rPr>
          <w:rFonts w:eastAsiaTheme="minorEastAsia"/>
        </w:rPr>
      </w:pPr>
    </w:p>
    <w:p w14:paraId="036CBBF1" w14:textId="00FD22E3" w:rsidR="002303D8" w:rsidRPr="00860F21" w:rsidRDefault="002303D8" w:rsidP="002303D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,1</m:t>
              </m:r>
            </m:e>
            <m:e>
              <m:r>
                <w:rPr>
                  <w:rFonts w:ascii="Cambria Math" w:eastAsiaTheme="minorEastAsia" w:hAnsi="Cambria Math"/>
                </w:rPr>
                <m:t>1,0,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7D72C6C4" w14:textId="4D4320E7" w:rsidR="002303D8" w:rsidRPr="00860F21" w:rsidRDefault="002303D8" w:rsidP="002303D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,1</m:t>
              </m:r>
            </m:e>
            <m:e>
              <m:r>
                <w:rPr>
                  <w:rFonts w:ascii="Cambria Math" w:eastAsiaTheme="minorEastAsia" w:hAnsi="Cambria Math"/>
                </w:rPr>
                <m:t>1,0,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7405294" w14:textId="7C97E739" w:rsidR="002303D8" w:rsidRPr="009C1D6E" w:rsidRDefault="002303D8" w:rsidP="002303D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1,0,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A8E795B" w14:textId="77777777" w:rsidR="009C1D6E" w:rsidRPr="009C1D6E" w:rsidRDefault="009C1D6E" w:rsidP="002303D8">
      <w:pPr>
        <w:pStyle w:val="ListParagraph"/>
        <w:rPr>
          <w:rFonts w:eastAsiaTheme="minorEastAsia"/>
        </w:rPr>
      </w:pPr>
    </w:p>
    <w:p w14:paraId="51EF3F6D" w14:textId="5CB48F36" w:rsidR="009C1D6E" w:rsidRDefault="009C1D6E" w:rsidP="002303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Now, notice that in the last statement,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11484">
        <w:rPr>
          <w:rFonts w:eastAsiaTheme="minorEastAsia"/>
        </w:rPr>
        <w:t xml:space="preserve">. The reason that we are doing this is </w:t>
      </w:r>
      <w:r w:rsidR="007A26BD">
        <w:rPr>
          <w:rFonts w:eastAsiaTheme="minorEastAsia"/>
        </w:rPr>
        <w:t xml:space="preserve">to indicate that </w:t>
      </w:r>
      <w:r w:rsidR="00F50F67">
        <w:rPr>
          <w:rFonts w:eastAsiaTheme="minorEastAsia"/>
        </w:rPr>
        <w:t>the sub-system should not be operating</w:t>
      </w:r>
      <w:r w:rsidR="003D59C3">
        <w:rPr>
          <w:rFonts w:eastAsiaTheme="minorEastAsia"/>
        </w:rPr>
        <w:t xml:space="preserve">. In other words, no matter what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59C3">
        <w:rPr>
          <w:rFonts w:eastAsiaTheme="minorEastAsia"/>
        </w:rPr>
        <w:t xml:space="preserve"> is, the state should not change value. </w:t>
      </w:r>
      <w:r w:rsidR="00BE2327">
        <w:rPr>
          <w:rFonts w:eastAsiaTheme="minorEastAsia"/>
        </w:rPr>
        <w:t xml:space="preserve">This is just a special </w:t>
      </w:r>
      <w:r w:rsidR="0025752E">
        <w:rPr>
          <w:rFonts w:eastAsiaTheme="minorEastAsia"/>
        </w:rPr>
        <w:t>for the situation</w:t>
      </w:r>
      <w:r w:rsidR="00A906C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906C2">
        <w:rPr>
          <w:rFonts w:eastAsiaTheme="minorEastAsia"/>
        </w:rPr>
        <w:t>. In general</w:t>
      </w:r>
      <w:r w:rsidR="000F3CD3">
        <w:rPr>
          <w:rFonts w:eastAsiaTheme="minorEastAsia"/>
        </w:rPr>
        <w:t>:</w:t>
      </w:r>
    </w:p>
    <w:p w14:paraId="15E7038E" w14:textId="47501E09" w:rsidR="000F3CD3" w:rsidRDefault="000F3CD3" w:rsidP="002303D8">
      <w:pPr>
        <w:pStyle w:val="ListParagraph"/>
        <w:rPr>
          <w:rFonts w:eastAsiaTheme="minorEastAsia"/>
        </w:rPr>
      </w:pPr>
    </w:p>
    <w:p w14:paraId="679D076C" w14:textId="567A8BB4" w:rsidR="000F3CD3" w:rsidRPr="0056707B" w:rsidRDefault="0056707B" w:rsidP="002303D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1409A74" w14:textId="77777777" w:rsidR="0056707B" w:rsidRDefault="0056707B" w:rsidP="002303D8">
      <w:pPr>
        <w:pStyle w:val="ListParagraph"/>
        <w:rPr>
          <w:rFonts w:eastAsiaTheme="minorEastAsia"/>
        </w:rPr>
      </w:pPr>
    </w:p>
    <w:p w14:paraId="13857965" w14:textId="21D2E2D9" w:rsidR="003816D7" w:rsidRDefault="0056707B" w:rsidP="002303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can be any value within its respective space.</w:t>
      </w:r>
    </w:p>
    <w:p w14:paraId="32555CA6" w14:textId="77777777" w:rsidR="00971BA4" w:rsidRDefault="00971BA4" w:rsidP="002303D8">
      <w:pPr>
        <w:pStyle w:val="ListParagraph"/>
        <w:rPr>
          <w:rFonts w:eastAsiaTheme="minorEastAsia"/>
        </w:rPr>
      </w:pPr>
    </w:p>
    <w:p w14:paraId="364E644A" w14:textId="6D6F656A" w:rsidR="0056707B" w:rsidRDefault="003816D7" w:rsidP="002303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Now, let’s talk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From the previous part, we have mentioned that this input indicates that the storage is cleared by the user. In other words, it resets the state of the sub-system</w:t>
      </w:r>
      <w:r w:rsidR="00CB169A">
        <w:rPr>
          <w:rFonts w:eastAsiaTheme="minorEastAsia"/>
        </w:rPr>
        <w:t>. In general, we can say that:</w:t>
      </w:r>
    </w:p>
    <w:p w14:paraId="65928CAA" w14:textId="422B4B05" w:rsidR="00CB169A" w:rsidRDefault="00CB169A" w:rsidP="002303D8">
      <w:pPr>
        <w:pStyle w:val="ListParagraph"/>
        <w:rPr>
          <w:rFonts w:eastAsiaTheme="minorEastAsia"/>
        </w:rPr>
      </w:pPr>
    </w:p>
    <w:p w14:paraId="11E9E2EC" w14:textId="22281554" w:rsidR="00CB169A" w:rsidRPr="009C7699" w:rsidRDefault="00CD298F" w:rsidP="002303D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4F2ECED" w14:textId="77777777" w:rsidR="009C7699" w:rsidRDefault="009C7699" w:rsidP="002303D8">
      <w:pPr>
        <w:pStyle w:val="ListParagraph"/>
        <w:rPr>
          <w:rFonts w:eastAsiaTheme="minorEastAsia"/>
        </w:rPr>
      </w:pPr>
    </w:p>
    <w:p w14:paraId="76C700B8" w14:textId="3D3DB8D0" w:rsidR="009C7699" w:rsidRDefault="009C7699" w:rsidP="002303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Translating this to English, for any current state we are in,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w:r w:rsidR="005D67B0">
        <w:rPr>
          <w:rFonts w:eastAsiaTheme="minorEastAsia"/>
        </w:rPr>
        <w:t>the state will reset the number of tray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67B0">
        <w:rPr>
          <w:rFonts w:eastAsiaTheme="minorEastAsia"/>
        </w:rPr>
        <w:t>) to 0 and prepare th</w:t>
      </w:r>
      <w:r w:rsidR="003353F8">
        <w:rPr>
          <w:rFonts w:eastAsiaTheme="minorEastAsia"/>
        </w:rPr>
        <w:t>e sub-system for operations.</w:t>
      </w:r>
    </w:p>
    <w:p w14:paraId="03E7E439" w14:textId="0AB28911" w:rsidR="003353F8" w:rsidRDefault="003353F8" w:rsidP="002303D8">
      <w:pPr>
        <w:pStyle w:val="ListParagraph"/>
        <w:rPr>
          <w:rFonts w:eastAsiaTheme="minorEastAsia"/>
        </w:rPr>
      </w:pPr>
    </w:p>
    <w:p w14:paraId="7E410F70" w14:textId="3CA93BC5" w:rsidR="003353F8" w:rsidRDefault="009C7941" w:rsidP="009C7941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Output</w:t>
      </w:r>
    </w:p>
    <w:p w14:paraId="4366CC4F" w14:textId="59B8C113" w:rsidR="006607A7" w:rsidRDefault="006607A7" w:rsidP="006607A7">
      <w:pPr>
        <w:pStyle w:val="ListParagraph"/>
        <w:rPr>
          <w:rFonts w:eastAsiaTheme="minorEastAsia"/>
          <w:b/>
          <w:bCs/>
        </w:rPr>
      </w:pPr>
    </w:p>
    <w:p w14:paraId="1FD3CF98" w14:textId="70D5B8CD" w:rsidR="006607A7" w:rsidRDefault="006607A7" w:rsidP="006607A7">
      <w:pPr>
        <w:pStyle w:val="ListParagraph"/>
        <w:rPr>
          <w:rFonts w:eastAsiaTheme="minorEastAsia"/>
        </w:rPr>
      </w:pPr>
      <w:r>
        <w:rPr>
          <w:rFonts w:eastAsiaTheme="minorEastAsia"/>
        </w:rPr>
        <w:t>This needs to be figured out</w:t>
      </w:r>
    </w:p>
    <w:p w14:paraId="41E47330" w14:textId="0F5C6607" w:rsidR="006607A7" w:rsidRDefault="006607A7" w:rsidP="006607A7">
      <w:pPr>
        <w:rPr>
          <w:rFonts w:eastAsiaTheme="minorEastAsia"/>
        </w:rPr>
      </w:pPr>
    </w:p>
    <w:p w14:paraId="66C2DDC0" w14:textId="58BCFB50" w:rsidR="006607A7" w:rsidRDefault="006607A7" w:rsidP="006607A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Mathematical Formulation to </w:t>
      </w:r>
      <w:r w:rsidR="003A4793">
        <w:rPr>
          <w:rFonts w:eastAsiaTheme="minorEastAsia"/>
          <w:b/>
          <w:bCs/>
        </w:rPr>
        <w:t>Simulation</w:t>
      </w:r>
    </w:p>
    <w:p w14:paraId="65020453" w14:textId="196CE34F" w:rsidR="003A4793" w:rsidRDefault="003A4793" w:rsidP="003A4793">
      <w:pPr>
        <w:pStyle w:val="ListParagraph"/>
        <w:rPr>
          <w:rFonts w:eastAsiaTheme="minorEastAsia"/>
          <w:b/>
          <w:bCs/>
        </w:rPr>
      </w:pPr>
    </w:p>
    <w:p w14:paraId="7FF83C70" w14:textId="00090617" w:rsidR="008755FE" w:rsidRDefault="003A4793" w:rsidP="008755FE">
      <w:pPr>
        <w:pStyle w:val="ListParagraph"/>
        <w:rPr>
          <w:rFonts w:eastAsiaTheme="minorEastAsia"/>
        </w:rPr>
      </w:pPr>
      <w:r>
        <w:rPr>
          <w:rFonts w:eastAsiaTheme="minorEastAsia"/>
        </w:rPr>
        <w:t>In this section, we will talk about the rough concept of translating</w:t>
      </w:r>
      <w:r w:rsidR="00E87F09">
        <w:rPr>
          <w:rFonts w:eastAsiaTheme="minorEastAsia"/>
        </w:rPr>
        <w:t xml:space="preserve"> the mathematical formulation </w:t>
      </w:r>
      <w:r w:rsidR="0057350B">
        <w:rPr>
          <w:rFonts w:eastAsiaTheme="minorEastAsia"/>
        </w:rPr>
        <w:t>into a simulation</w:t>
      </w:r>
      <w:r w:rsidR="00B45D63">
        <w:rPr>
          <w:rFonts w:eastAsiaTheme="minorEastAsia"/>
        </w:rPr>
        <w:t xml:space="preserve">. First of all,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5D63">
        <w:rPr>
          <w:rFonts w:eastAsiaTheme="minorEastAsia"/>
        </w:rPr>
        <w:t xml:space="preserve"> will not have any physical effect in the simulation as it resets the state of the sub-system, which is done internally. </w:t>
      </w:r>
      <w:r w:rsidR="008755FE">
        <w:rPr>
          <w:rFonts w:eastAsiaTheme="minorEastAsia"/>
        </w:rPr>
        <w:t xml:space="preserve">We also know that this is true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755FE">
        <w:rPr>
          <w:rFonts w:eastAsiaTheme="minorEastAsia"/>
        </w:rPr>
        <w:t>, which indicates that nothing should be physically moving. With that being said, let’s take a look at a transition</w:t>
      </w:r>
      <w:r w:rsidR="008C7CAE">
        <w:rPr>
          <w:rFonts w:eastAsiaTheme="minorEastAsia"/>
        </w:rPr>
        <w:t>:</w:t>
      </w:r>
    </w:p>
    <w:p w14:paraId="753B5926" w14:textId="78438CD1" w:rsidR="008C7CAE" w:rsidRDefault="008C7CAE" w:rsidP="008755FE">
      <w:pPr>
        <w:pStyle w:val="ListParagraph"/>
        <w:rPr>
          <w:rFonts w:eastAsiaTheme="minorEastAsia"/>
        </w:rPr>
      </w:pPr>
    </w:p>
    <w:p w14:paraId="4ACE3B90" w14:textId="77777777" w:rsidR="008C7CAE" w:rsidRPr="00860F21" w:rsidRDefault="008C7CAE" w:rsidP="008C7C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3,1</m:t>
              </m:r>
            </m:e>
            <m:e>
              <m:r>
                <w:rPr>
                  <w:rFonts w:ascii="Cambria Math" w:eastAsiaTheme="minorEastAsia" w:hAnsi="Cambria Math"/>
                </w:rPr>
                <m:t>1,0,2,1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27E1A92" w14:textId="64CFEC0F" w:rsidR="008C7CAE" w:rsidRDefault="008C7CAE" w:rsidP="008755FE">
      <w:pPr>
        <w:pStyle w:val="ListParagraph"/>
        <w:rPr>
          <w:rFonts w:eastAsiaTheme="minorEastAsia"/>
        </w:rPr>
      </w:pPr>
    </w:p>
    <w:p w14:paraId="179FF91B" w14:textId="12FAF274" w:rsidR="008C7CAE" w:rsidRPr="00AA6918" w:rsidRDefault="008C7CAE" w:rsidP="00AA6918">
      <w:pPr>
        <w:pStyle w:val="ListParagraph"/>
        <w:rPr>
          <w:rFonts w:eastAsiaTheme="minorEastAsia"/>
        </w:rPr>
      </w:pPr>
      <w:r>
        <w:rPr>
          <w:rFonts w:eastAsiaTheme="minorEastAsia"/>
        </w:rPr>
        <w:t>In this case, both</w:t>
      </w:r>
      <w:r w:rsidR="00AA69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691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6918">
        <w:rPr>
          <w:rFonts w:eastAsiaTheme="minorEastAsia"/>
        </w:rPr>
        <w:t xml:space="preserve"> are 0 and 1 respectively</w:t>
      </w:r>
      <w:r w:rsidR="009940A0">
        <w:rPr>
          <w:rFonts w:eastAsiaTheme="minorEastAsia"/>
        </w:rPr>
        <w:t xml:space="preserve">. Thus, the main algorithm would be something like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940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721414">
        <w:rPr>
          <w:rFonts w:eastAsiaTheme="minorEastAsia"/>
        </w:rPr>
        <w:t xml:space="preserve">, then the vertical lift tower would contract to the bottom most level, and then move to the left-most spot </w:t>
      </w:r>
      <w:r w:rsidR="00252308">
        <w:rPr>
          <w:rFonts w:eastAsiaTheme="minorEastAsia"/>
        </w:rPr>
        <w:t>in that level, dropping the tray at the designated 3</w:t>
      </w:r>
      <w:r w:rsidR="00252308" w:rsidRPr="00252308">
        <w:rPr>
          <w:rFonts w:eastAsiaTheme="minorEastAsia"/>
          <w:vertAlign w:val="superscript"/>
        </w:rPr>
        <w:t>rd</w:t>
      </w:r>
      <w:r w:rsidR="00252308">
        <w:rPr>
          <w:rFonts w:eastAsiaTheme="minorEastAsia"/>
        </w:rPr>
        <w:t xml:space="preserve"> position storage. Then, the vertical tower will go right then up again to the initial position.</w:t>
      </w:r>
      <w:r w:rsidR="00C05D9A">
        <w:rPr>
          <w:rFonts w:eastAsiaTheme="minorEastAsia"/>
        </w:rPr>
        <w:t xml:space="preserve"> Of course, all this motion can be parametrized by the dimension of the robot.</w:t>
      </w:r>
      <m:oMath>
        <m:r>
          <w:rPr>
            <w:rFonts w:ascii="Cambria Math" w:eastAsiaTheme="minorEastAsia" w:hAnsi="Cambria Math"/>
          </w:rPr>
          <w:br/>
        </m:r>
      </m:oMath>
    </w:p>
    <w:p w14:paraId="78C00C0F" w14:textId="77777777" w:rsidR="008C7CAE" w:rsidRPr="008755FE" w:rsidRDefault="008C7CAE" w:rsidP="008755FE">
      <w:pPr>
        <w:pStyle w:val="ListParagraph"/>
        <w:rPr>
          <w:rFonts w:eastAsiaTheme="minorEastAsia"/>
        </w:rPr>
      </w:pPr>
    </w:p>
    <w:p w14:paraId="7F38F65C" w14:textId="77777777" w:rsidR="000F3CD3" w:rsidRPr="00860F21" w:rsidRDefault="000F3CD3" w:rsidP="002303D8">
      <w:pPr>
        <w:pStyle w:val="ListParagraph"/>
        <w:rPr>
          <w:rFonts w:eastAsiaTheme="minorEastAsia"/>
        </w:rPr>
      </w:pPr>
    </w:p>
    <w:p w14:paraId="528640B2" w14:textId="77777777" w:rsidR="002303D8" w:rsidRDefault="002303D8" w:rsidP="007033FD">
      <w:pPr>
        <w:pStyle w:val="ListParagraph"/>
        <w:rPr>
          <w:rFonts w:eastAsiaTheme="minorEastAsia"/>
        </w:rPr>
      </w:pPr>
    </w:p>
    <w:p w14:paraId="643449C9" w14:textId="77777777" w:rsidR="002303D8" w:rsidRPr="00B610CA" w:rsidRDefault="002303D8" w:rsidP="007033FD">
      <w:pPr>
        <w:pStyle w:val="ListParagraph"/>
        <w:rPr>
          <w:rFonts w:eastAsiaTheme="minorEastAsia"/>
        </w:rPr>
      </w:pPr>
    </w:p>
    <w:p w14:paraId="78908654" w14:textId="77777777" w:rsidR="00333FDF" w:rsidRPr="00333FDF" w:rsidRDefault="00333FDF" w:rsidP="0072252A">
      <w:pPr>
        <w:pStyle w:val="ListParagraph"/>
        <w:ind w:left="1080"/>
      </w:pPr>
    </w:p>
    <w:sectPr w:rsidR="00333FDF" w:rsidRPr="0033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D6634"/>
    <w:multiLevelType w:val="hybridMultilevel"/>
    <w:tmpl w:val="5D947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05373"/>
    <w:multiLevelType w:val="hybridMultilevel"/>
    <w:tmpl w:val="F8E4012A"/>
    <w:lvl w:ilvl="0" w:tplc="EEEEC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A70A8C"/>
    <w:multiLevelType w:val="hybridMultilevel"/>
    <w:tmpl w:val="1C80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208BE"/>
    <w:multiLevelType w:val="hybridMultilevel"/>
    <w:tmpl w:val="3BB03EF2"/>
    <w:lvl w:ilvl="0" w:tplc="9B56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0D"/>
    <w:rsid w:val="00037AF6"/>
    <w:rsid w:val="00052A05"/>
    <w:rsid w:val="000F3CD3"/>
    <w:rsid w:val="00121942"/>
    <w:rsid w:val="00125370"/>
    <w:rsid w:val="001670C4"/>
    <w:rsid w:val="001B3E21"/>
    <w:rsid w:val="001F7A8A"/>
    <w:rsid w:val="00200AEA"/>
    <w:rsid w:val="002227BD"/>
    <w:rsid w:val="002303D8"/>
    <w:rsid w:val="00244415"/>
    <w:rsid w:val="00252308"/>
    <w:rsid w:val="0025752E"/>
    <w:rsid w:val="00292DEF"/>
    <w:rsid w:val="00333FDF"/>
    <w:rsid w:val="003353F8"/>
    <w:rsid w:val="00346190"/>
    <w:rsid w:val="003816D7"/>
    <w:rsid w:val="003A4793"/>
    <w:rsid w:val="003D59C3"/>
    <w:rsid w:val="00407BD0"/>
    <w:rsid w:val="004E52F6"/>
    <w:rsid w:val="004E623F"/>
    <w:rsid w:val="0056707B"/>
    <w:rsid w:val="0057350B"/>
    <w:rsid w:val="0059439A"/>
    <w:rsid w:val="005D039E"/>
    <w:rsid w:val="005D67B0"/>
    <w:rsid w:val="005E567D"/>
    <w:rsid w:val="00611484"/>
    <w:rsid w:val="006321E5"/>
    <w:rsid w:val="0064080D"/>
    <w:rsid w:val="006607A7"/>
    <w:rsid w:val="00693CA5"/>
    <w:rsid w:val="006A75E0"/>
    <w:rsid w:val="006D1FAE"/>
    <w:rsid w:val="00700A7C"/>
    <w:rsid w:val="007033FD"/>
    <w:rsid w:val="00721414"/>
    <w:rsid w:val="0072252A"/>
    <w:rsid w:val="00722BAB"/>
    <w:rsid w:val="00745398"/>
    <w:rsid w:val="007A26BD"/>
    <w:rsid w:val="007C3A4F"/>
    <w:rsid w:val="007C49F2"/>
    <w:rsid w:val="007E111D"/>
    <w:rsid w:val="0081217F"/>
    <w:rsid w:val="00814FE0"/>
    <w:rsid w:val="00860F21"/>
    <w:rsid w:val="008755FE"/>
    <w:rsid w:val="008762A1"/>
    <w:rsid w:val="0088664F"/>
    <w:rsid w:val="008B7893"/>
    <w:rsid w:val="008C7CAE"/>
    <w:rsid w:val="00954A36"/>
    <w:rsid w:val="00971BA4"/>
    <w:rsid w:val="009940A0"/>
    <w:rsid w:val="009C1D6E"/>
    <w:rsid w:val="009C7699"/>
    <w:rsid w:val="009C7941"/>
    <w:rsid w:val="009D07D7"/>
    <w:rsid w:val="009F6748"/>
    <w:rsid w:val="00A27C93"/>
    <w:rsid w:val="00A37BCA"/>
    <w:rsid w:val="00A80CD0"/>
    <w:rsid w:val="00A906C2"/>
    <w:rsid w:val="00AA6918"/>
    <w:rsid w:val="00B31E25"/>
    <w:rsid w:val="00B45D63"/>
    <w:rsid w:val="00B610CA"/>
    <w:rsid w:val="00B6609E"/>
    <w:rsid w:val="00B74D96"/>
    <w:rsid w:val="00B77D86"/>
    <w:rsid w:val="00BB706C"/>
    <w:rsid w:val="00BE2327"/>
    <w:rsid w:val="00C05D9A"/>
    <w:rsid w:val="00C3501D"/>
    <w:rsid w:val="00C57F97"/>
    <w:rsid w:val="00CB169A"/>
    <w:rsid w:val="00CD298F"/>
    <w:rsid w:val="00D31835"/>
    <w:rsid w:val="00D91383"/>
    <w:rsid w:val="00DD796F"/>
    <w:rsid w:val="00DF575C"/>
    <w:rsid w:val="00E0275A"/>
    <w:rsid w:val="00E52C5A"/>
    <w:rsid w:val="00E654CE"/>
    <w:rsid w:val="00E87F09"/>
    <w:rsid w:val="00F237A9"/>
    <w:rsid w:val="00F50F67"/>
    <w:rsid w:val="00F65762"/>
    <w:rsid w:val="00F7084F"/>
    <w:rsid w:val="00F82179"/>
    <w:rsid w:val="00F84229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2C29"/>
  <w15:chartTrackingRefBased/>
  <w15:docId w15:val="{D255F18D-6B67-45DF-99B9-F4C1DB2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7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95</cp:revision>
  <dcterms:created xsi:type="dcterms:W3CDTF">2021-04-01T07:53:00Z</dcterms:created>
  <dcterms:modified xsi:type="dcterms:W3CDTF">2021-04-01T09:42:00Z</dcterms:modified>
</cp:coreProperties>
</file>