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183"/>
        <w:gridCol w:w="470"/>
        <w:gridCol w:w="4038"/>
      </w:tblGrid>
      <w:tr w:rsidR="00A60A9F" w14:paraId="5EA258E4" w14:textId="77777777" w:rsidTr="008E44C1">
        <w:trPr>
          <w:trHeight w:val="440"/>
        </w:trPr>
        <w:tc>
          <w:tcPr>
            <w:tcW w:w="3325" w:type="dxa"/>
            <w:vMerge w:val="restart"/>
            <w:vAlign w:val="center"/>
          </w:tcPr>
          <w:p w14:paraId="1824593C" w14:textId="77777777" w:rsidR="00A60A9F" w:rsidRDefault="00A60A9F" w:rsidP="008E44C1">
            <w:pPr>
              <w:jc w:val="center"/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9264" behindDoc="1" locked="0" layoutInCell="1" allowOverlap="1" wp14:anchorId="06BF0CAD" wp14:editId="6A560430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-22860</wp:posOffset>
                  </wp:positionV>
                  <wp:extent cx="1513840" cy="484505"/>
                  <wp:effectExtent l="0" t="0" r="0" b="0"/>
                  <wp:wrapNone/>
                  <wp:docPr id="1" name="image1.jpeg" descr="A picture containing text, clipar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84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91" w:type="dxa"/>
            <w:gridSpan w:val="3"/>
            <w:vAlign w:val="center"/>
          </w:tcPr>
          <w:p w14:paraId="45801B41" w14:textId="6C72443E" w:rsidR="00A60A9F" w:rsidRPr="009A5D55" w:rsidRDefault="00A60A9F" w:rsidP="008E44C1">
            <w:pPr>
              <w:jc w:val="center"/>
              <w:rPr>
                <w:rFonts w:ascii="Tw Cen MT" w:hAnsi="Tw Cen MT"/>
                <w:b/>
                <w:bCs/>
                <w:sz w:val="24"/>
                <w:szCs w:val="24"/>
              </w:rPr>
            </w:pPr>
            <w:r>
              <w:rPr>
                <w:rFonts w:ascii="Tw Cen MT" w:hAnsi="Tw Cen MT"/>
                <w:b/>
                <w:bCs/>
                <w:sz w:val="24"/>
                <w:szCs w:val="24"/>
              </w:rPr>
              <w:t>ERP (Enterprise Resources Planning)</w:t>
            </w:r>
          </w:p>
        </w:tc>
      </w:tr>
      <w:tr w:rsidR="00A60A9F" w14:paraId="237CB055" w14:textId="77777777" w:rsidTr="00A60A9F">
        <w:trPr>
          <w:trHeight w:val="350"/>
        </w:trPr>
        <w:tc>
          <w:tcPr>
            <w:tcW w:w="3325" w:type="dxa"/>
            <w:vMerge/>
          </w:tcPr>
          <w:p w14:paraId="1538F939" w14:textId="77777777" w:rsidR="00A60A9F" w:rsidRDefault="00A60A9F" w:rsidP="008E44C1"/>
        </w:tc>
        <w:tc>
          <w:tcPr>
            <w:tcW w:w="1653" w:type="dxa"/>
            <w:gridSpan w:val="2"/>
            <w:vAlign w:val="center"/>
          </w:tcPr>
          <w:p w14:paraId="45BDC3BE" w14:textId="77777777" w:rsidR="00A60A9F" w:rsidRPr="009A5D55" w:rsidRDefault="00A60A9F" w:rsidP="008E44C1">
            <w:pPr>
              <w:jc w:val="center"/>
              <w:rPr>
                <w:rFonts w:ascii="Tw Cen MT" w:hAnsi="Tw Cen MT"/>
                <w:b/>
                <w:bCs/>
                <w:sz w:val="18"/>
                <w:szCs w:val="18"/>
              </w:rPr>
            </w:pPr>
            <w:r w:rsidRPr="009A5D55">
              <w:rPr>
                <w:rFonts w:ascii="Tw Cen MT" w:hAnsi="Tw Cen MT"/>
                <w:b/>
                <w:bCs/>
                <w:sz w:val="18"/>
                <w:szCs w:val="18"/>
              </w:rPr>
              <w:t>Date/Time</w:t>
            </w:r>
          </w:p>
        </w:tc>
        <w:tc>
          <w:tcPr>
            <w:tcW w:w="4038" w:type="dxa"/>
            <w:vAlign w:val="center"/>
          </w:tcPr>
          <w:p w14:paraId="72EA599C" w14:textId="77777777" w:rsidR="00A60A9F" w:rsidRPr="00A35E77" w:rsidRDefault="00A60A9F" w:rsidP="008E44C1">
            <w:pPr>
              <w:jc w:val="center"/>
              <w:rPr>
                <w:rFonts w:ascii="Tw Cen MT" w:hAnsi="Tw Cen MT"/>
                <w:b/>
                <w:bCs/>
                <w:sz w:val="20"/>
                <w:szCs w:val="20"/>
              </w:rPr>
            </w:pPr>
            <w:r w:rsidRPr="00A35E77">
              <w:rPr>
                <w:rFonts w:ascii="Tw Cen MT" w:hAnsi="Tw Cen MT"/>
                <w:b/>
                <w:bCs/>
                <w:sz w:val="20"/>
                <w:szCs w:val="20"/>
              </w:rPr>
              <w:t>Issued by</w:t>
            </w:r>
          </w:p>
        </w:tc>
      </w:tr>
      <w:tr w:rsidR="00A60A9F" w14:paraId="666FE1A0" w14:textId="77777777" w:rsidTr="00A60A9F">
        <w:trPr>
          <w:trHeight w:val="341"/>
        </w:trPr>
        <w:tc>
          <w:tcPr>
            <w:tcW w:w="3325" w:type="dxa"/>
            <w:vMerge/>
          </w:tcPr>
          <w:p w14:paraId="01856DB2" w14:textId="77777777" w:rsidR="00A60A9F" w:rsidRDefault="00A60A9F" w:rsidP="008E44C1"/>
        </w:tc>
        <w:tc>
          <w:tcPr>
            <w:tcW w:w="1653" w:type="dxa"/>
            <w:gridSpan w:val="2"/>
            <w:vAlign w:val="center"/>
          </w:tcPr>
          <w:p w14:paraId="76CDFDB5" w14:textId="236B6F60" w:rsidR="00A60A9F" w:rsidRPr="009A5D55" w:rsidRDefault="00A60A9F" w:rsidP="008E44C1">
            <w:pPr>
              <w:jc w:val="center"/>
              <w:rPr>
                <w:rFonts w:ascii="Tw Cen MT" w:hAnsi="Tw Cen MT"/>
                <w:sz w:val="18"/>
                <w:szCs w:val="18"/>
              </w:rPr>
            </w:pPr>
            <w:r w:rsidRPr="009A5D55">
              <w:rPr>
                <w:rFonts w:ascii="Tw Cen MT" w:hAnsi="Tw Cen MT"/>
                <w:sz w:val="18"/>
                <w:szCs w:val="18"/>
              </w:rPr>
              <w:t>1</w:t>
            </w:r>
            <w:r w:rsidR="005D2C70">
              <w:rPr>
                <w:rFonts w:ascii="Tw Cen MT" w:hAnsi="Tw Cen MT"/>
                <w:sz w:val="18"/>
                <w:szCs w:val="18"/>
              </w:rPr>
              <w:t>0</w:t>
            </w:r>
            <w:r w:rsidRPr="009A5D55">
              <w:rPr>
                <w:rFonts w:ascii="Tw Cen MT" w:hAnsi="Tw Cen MT"/>
                <w:sz w:val="18"/>
                <w:szCs w:val="18"/>
              </w:rPr>
              <w:t>:00 WIB</w:t>
            </w:r>
          </w:p>
        </w:tc>
        <w:tc>
          <w:tcPr>
            <w:tcW w:w="4038" w:type="dxa"/>
            <w:vMerge w:val="restart"/>
            <w:vAlign w:val="center"/>
          </w:tcPr>
          <w:p w14:paraId="0B200516" w14:textId="77777777" w:rsidR="00A60A9F" w:rsidRPr="00A35E77" w:rsidRDefault="00A60A9F" w:rsidP="008E44C1">
            <w:pPr>
              <w:jc w:val="center"/>
              <w:rPr>
                <w:rFonts w:ascii="Tw Cen MT" w:hAnsi="Tw Cen MT"/>
              </w:rPr>
            </w:pPr>
            <w:r w:rsidRPr="00A35E77">
              <w:rPr>
                <w:rFonts w:ascii="Tw Cen MT" w:hAnsi="Tw Cen MT"/>
              </w:rPr>
              <w:t>IT Department</w:t>
            </w:r>
          </w:p>
        </w:tc>
      </w:tr>
      <w:tr w:rsidR="00A60A9F" w14:paraId="198EC175" w14:textId="77777777" w:rsidTr="00A60A9F">
        <w:trPr>
          <w:trHeight w:val="314"/>
        </w:trPr>
        <w:tc>
          <w:tcPr>
            <w:tcW w:w="3325" w:type="dxa"/>
            <w:vMerge/>
          </w:tcPr>
          <w:p w14:paraId="6D2F9FA6" w14:textId="77777777" w:rsidR="00A60A9F" w:rsidRDefault="00A60A9F" w:rsidP="008E44C1"/>
        </w:tc>
        <w:tc>
          <w:tcPr>
            <w:tcW w:w="1653" w:type="dxa"/>
            <w:gridSpan w:val="2"/>
            <w:vAlign w:val="center"/>
          </w:tcPr>
          <w:p w14:paraId="570C8C0E" w14:textId="6D1A757E" w:rsidR="00A60A9F" w:rsidRPr="009A5D55" w:rsidRDefault="005D2C70" w:rsidP="008E44C1">
            <w:pPr>
              <w:jc w:val="center"/>
              <w:rPr>
                <w:rFonts w:ascii="Tw Cen MT" w:hAnsi="Tw Cen MT"/>
                <w:sz w:val="18"/>
                <w:szCs w:val="18"/>
              </w:rPr>
            </w:pPr>
            <w:proofErr w:type="spellStart"/>
            <w:r>
              <w:rPr>
                <w:rFonts w:ascii="Tw Cen MT" w:hAnsi="Tw Cen MT"/>
                <w:sz w:val="18"/>
                <w:szCs w:val="18"/>
              </w:rPr>
              <w:t>Okt</w:t>
            </w:r>
            <w:proofErr w:type="spellEnd"/>
            <w:r w:rsidR="00A60A9F" w:rsidRPr="009A5D55">
              <w:rPr>
                <w:rFonts w:ascii="Tw Cen MT" w:hAnsi="Tw Cen MT"/>
                <w:sz w:val="18"/>
                <w:szCs w:val="18"/>
              </w:rPr>
              <w:t xml:space="preserve"> 2</w:t>
            </w:r>
            <w:r>
              <w:rPr>
                <w:rFonts w:ascii="Tw Cen MT" w:hAnsi="Tw Cen MT"/>
                <w:sz w:val="18"/>
                <w:szCs w:val="18"/>
              </w:rPr>
              <w:t>4</w:t>
            </w:r>
            <w:r w:rsidR="00A60A9F" w:rsidRPr="009A5D55">
              <w:rPr>
                <w:rFonts w:ascii="Tw Cen MT" w:hAnsi="Tw Cen MT"/>
                <w:sz w:val="18"/>
                <w:szCs w:val="18"/>
                <w:vertAlign w:val="superscript"/>
              </w:rPr>
              <w:t>th</w:t>
            </w:r>
            <w:r w:rsidR="00A60A9F" w:rsidRPr="009A5D55">
              <w:rPr>
                <w:rFonts w:ascii="Tw Cen MT" w:hAnsi="Tw Cen MT"/>
                <w:sz w:val="18"/>
                <w:szCs w:val="18"/>
              </w:rPr>
              <w:t xml:space="preserve"> 2022</w:t>
            </w:r>
          </w:p>
        </w:tc>
        <w:tc>
          <w:tcPr>
            <w:tcW w:w="4038" w:type="dxa"/>
            <w:vMerge/>
          </w:tcPr>
          <w:p w14:paraId="37642FE9" w14:textId="77777777" w:rsidR="00A60A9F" w:rsidRDefault="00A60A9F" w:rsidP="008E44C1"/>
        </w:tc>
      </w:tr>
      <w:tr w:rsidR="00A60A9F" w14:paraId="0FE03569" w14:textId="77777777" w:rsidTr="008E44C1">
        <w:tc>
          <w:tcPr>
            <w:tcW w:w="3325" w:type="dxa"/>
          </w:tcPr>
          <w:p w14:paraId="14A067BE" w14:textId="77777777" w:rsidR="00A60A9F" w:rsidRPr="00A35E77" w:rsidRDefault="00A60A9F" w:rsidP="008E44C1">
            <w:pPr>
              <w:jc w:val="center"/>
              <w:rPr>
                <w:rFonts w:ascii="Tw Cen MT" w:hAnsi="Tw Cen MT"/>
                <w:b/>
                <w:bCs/>
              </w:rPr>
            </w:pPr>
            <w:r w:rsidRPr="00A35E77">
              <w:rPr>
                <w:rFonts w:ascii="Tw Cen MT" w:hAnsi="Tw Cen MT"/>
                <w:b/>
                <w:bCs/>
              </w:rPr>
              <w:t>Subject</w:t>
            </w:r>
          </w:p>
        </w:tc>
        <w:tc>
          <w:tcPr>
            <w:tcW w:w="5691" w:type="dxa"/>
            <w:gridSpan w:val="3"/>
          </w:tcPr>
          <w:p w14:paraId="68B8AD60" w14:textId="750524A9" w:rsidR="00A60A9F" w:rsidRPr="00A35E77" w:rsidRDefault="00A60A9F" w:rsidP="008E44C1">
            <w:pPr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Daftar List Harga ERP</w:t>
            </w:r>
          </w:p>
        </w:tc>
      </w:tr>
      <w:tr w:rsidR="00A60A9F" w14:paraId="39AFAC4F" w14:textId="77777777" w:rsidTr="008E44C1">
        <w:trPr>
          <w:trHeight w:val="953"/>
        </w:trPr>
        <w:tc>
          <w:tcPr>
            <w:tcW w:w="9016" w:type="dxa"/>
            <w:gridSpan w:val="4"/>
            <w:vAlign w:val="center"/>
          </w:tcPr>
          <w:p w14:paraId="276DC873" w14:textId="66859DCF" w:rsidR="00A60A9F" w:rsidRPr="007D6EFD" w:rsidRDefault="00CA5DC3" w:rsidP="008E44C1">
            <w:pPr>
              <w:jc w:val="center"/>
              <w:rPr>
                <w:rFonts w:ascii="Tw Cen MT" w:hAnsi="Tw Cen MT"/>
              </w:rPr>
            </w:pPr>
            <w:proofErr w:type="spellStart"/>
            <w:r>
              <w:rPr>
                <w:rFonts w:ascii="Tw Cen MT" w:hAnsi="Tw Cen MT"/>
              </w:rPr>
              <w:t>Berikut</w:t>
            </w:r>
            <w:proofErr w:type="spellEnd"/>
            <w:r>
              <w:rPr>
                <w:rFonts w:ascii="Tw Cen MT" w:hAnsi="Tw Cen MT"/>
              </w:rPr>
              <w:t xml:space="preserve"> </w:t>
            </w:r>
            <w:proofErr w:type="spellStart"/>
            <w:r>
              <w:rPr>
                <w:rFonts w:ascii="Tw Cen MT" w:hAnsi="Tw Cen MT"/>
              </w:rPr>
              <w:t>jumlah</w:t>
            </w:r>
            <w:proofErr w:type="spellEnd"/>
            <w:r>
              <w:rPr>
                <w:rFonts w:ascii="Tw Cen MT" w:hAnsi="Tw Cen MT"/>
              </w:rPr>
              <w:t xml:space="preserve"> user </w:t>
            </w:r>
            <w:proofErr w:type="spellStart"/>
            <w:r>
              <w:rPr>
                <w:rFonts w:ascii="Tw Cen MT" w:hAnsi="Tw Cen MT"/>
              </w:rPr>
              <w:t>Licensne</w:t>
            </w:r>
            <w:proofErr w:type="spellEnd"/>
            <w:r>
              <w:rPr>
                <w:rFonts w:ascii="Tw Cen MT" w:hAnsi="Tw Cen MT"/>
              </w:rPr>
              <w:t xml:space="preserve"> dan </w:t>
            </w:r>
            <w:proofErr w:type="spellStart"/>
            <w:r>
              <w:rPr>
                <w:rFonts w:ascii="Tw Cen MT" w:hAnsi="Tw Cen MT"/>
              </w:rPr>
              <w:t>modul</w:t>
            </w:r>
            <w:proofErr w:type="spellEnd"/>
            <w:r>
              <w:rPr>
                <w:rFonts w:ascii="Tw Cen MT" w:hAnsi="Tw Cen MT"/>
              </w:rPr>
              <w:t xml:space="preserve"> yang </w:t>
            </w:r>
            <w:proofErr w:type="spellStart"/>
            <w:r>
              <w:rPr>
                <w:rFonts w:ascii="Tw Cen MT" w:hAnsi="Tw Cen MT"/>
              </w:rPr>
              <w:t>akan</w:t>
            </w:r>
            <w:proofErr w:type="spellEnd"/>
            <w:r>
              <w:rPr>
                <w:rFonts w:ascii="Tw Cen MT" w:hAnsi="Tw Cen MT"/>
              </w:rPr>
              <w:t xml:space="preserve"> di </w:t>
            </w:r>
            <w:proofErr w:type="spellStart"/>
            <w:r>
              <w:rPr>
                <w:rFonts w:ascii="Tw Cen MT" w:hAnsi="Tw Cen MT"/>
              </w:rPr>
              <w:t>implementasikan</w:t>
            </w:r>
            <w:proofErr w:type="spellEnd"/>
            <w:r>
              <w:rPr>
                <w:rFonts w:ascii="Tw Cen MT" w:hAnsi="Tw Cen MT"/>
              </w:rPr>
              <w:t xml:space="preserve"> pada PT RAPID INFRASTRUKTUR INDONESIA</w:t>
            </w:r>
          </w:p>
        </w:tc>
      </w:tr>
      <w:tr w:rsidR="00CA5DC3" w14:paraId="77CB8183" w14:textId="77777777" w:rsidTr="00CA5DC3">
        <w:trPr>
          <w:trHeight w:val="350"/>
        </w:trPr>
        <w:tc>
          <w:tcPr>
            <w:tcW w:w="4508" w:type="dxa"/>
            <w:gridSpan w:val="2"/>
            <w:vAlign w:val="center"/>
          </w:tcPr>
          <w:p w14:paraId="39F641B1" w14:textId="18EC7245" w:rsidR="00CA5DC3" w:rsidRPr="00CA5DC3" w:rsidRDefault="00CA5DC3" w:rsidP="008E44C1">
            <w:pPr>
              <w:jc w:val="center"/>
              <w:rPr>
                <w:rFonts w:ascii="Tw Cen MT" w:hAnsi="Tw Cen MT"/>
                <w:b/>
                <w:bCs/>
              </w:rPr>
            </w:pPr>
            <w:proofErr w:type="spellStart"/>
            <w:r w:rsidRPr="00CA5DC3">
              <w:rPr>
                <w:rFonts w:ascii="Tw Cen MT" w:hAnsi="Tw Cen MT"/>
                <w:b/>
                <w:bCs/>
              </w:rPr>
              <w:t>Profesional</w:t>
            </w:r>
            <w:proofErr w:type="spellEnd"/>
            <w:r w:rsidRPr="00CA5DC3">
              <w:rPr>
                <w:rFonts w:ascii="Tw Cen MT" w:hAnsi="Tw Cen MT"/>
                <w:b/>
                <w:bCs/>
              </w:rPr>
              <w:t xml:space="preserve"> License</w:t>
            </w:r>
          </w:p>
        </w:tc>
        <w:tc>
          <w:tcPr>
            <w:tcW w:w="4508" w:type="dxa"/>
            <w:gridSpan w:val="2"/>
            <w:vAlign w:val="center"/>
          </w:tcPr>
          <w:p w14:paraId="65F4B4DD" w14:textId="1C54D3EB" w:rsidR="00CA5DC3" w:rsidRPr="00CA5DC3" w:rsidRDefault="00CA5DC3" w:rsidP="008E44C1">
            <w:pPr>
              <w:jc w:val="center"/>
              <w:rPr>
                <w:rFonts w:ascii="Tw Cen MT" w:hAnsi="Tw Cen MT"/>
                <w:b/>
                <w:bCs/>
              </w:rPr>
            </w:pPr>
            <w:r w:rsidRPr="00CA5DC3">
              <w:rPr>
                <w:rFonts w:ascii="Tw Cen MT" w:hAnsi="Tw Cen MT"/>
                <w:b/>
                <w:bCs/>
              </w:rPr>
              <w:t>Limited Licence</w:t>
            </w:r>
          </w:p>
        </w:tc>
      </w:tr>
      <w:tr w:rsidR="00CA5DC3" w14:paraId="19D2E924" w14:textId="77777777" w:rsidTr="00CA5DC3">
        <w:trPr>
          <w:trHeight w:val="2510"/>
        </w:trPr>
        <w:tc>
          <w:tcPr>
            <w:tcW w:w="4508" w:type="dxa"/>
            <w:gridSpan w:val="2"/>
          </w:tcPr>
          <w:p w14:paraId="261AEFE9" w14:textId="1656A88B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Thomas Gunawan (BOD)</w:t>
            </w:r>
          </w:p>
          <w:p w14:paraId="4FE31972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Adi </w:t>
            </w:r>
            <w:proofErr w:type="spellStart"/>
            <w:r>
              <w:rPr>
                <w:rFonts w:ascii="Tw Cen MT" w:hAnsi="Tw Cen MT"/>
              </w:rPr>
              <w:t>Sutopo</w:t>
            </w:r>
            <w:proofErr w:type="spellEnd"/>
            <w:r>
              <w:rPr>
                <w:rFonts w:ascii="Tw Cen MT" w:hAnsi="Tw Cen MT"/>
              </w:rPr>
              <w:t xml:space="preserve"> (BOD)</w:t>
            </w:r>
          </w:p>
          <w:p w14:paraId="3250C1C3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Ivan Yoga (EVP Operation &amp; Marketing)</w:t>
            </w:r>
          </w:p>
          <w:p w14:paraId="3346DCAC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Adrianus Baginda (VP/PM Operation)</w:t>
            </w:r>
          </w:p>
          <w:p w14:paraId="0BF76711" w14:textId="641D5D83" w:rsidR="00CA5DC3" w:rsidRP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Bintang Lalu (Manager Finance)</w:t>
            </w:r>
          </w:p>
        </w:tc>
        <w:tc>
          <w:tcPr>
            <w:tcW w:w="4508" w:type="dxa"/>
            <w:gridSpan w:val="2"/>
          </w:tcPr>
          <w:p w14:paraId="54BE7226" w14:textId="77777777" w:rsidR="00CA5DC3" w:rsidRDefault="00CA5DC3" w:rsidP="00CA5DC3">
            <w:p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Human Capital </w:t>
            </w:r>
            <w:proofErr w:type="gramStart"/>
            <w:r>
              <w:rPr>
                <w:rFonts w:ascii="Tw Cen MT" w:hAnsi="Tw Cen MT"/>
              </w:rPr>
              <w:t>Modul :</w:t>
            </w:r>
            <w:proofErr w:type="gramEnd"/>
          </w:p>
          <w:p w14:paraId="38C3B84D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Jevinna</w:t>
            </w:r>
          </w:p>
          <w:p w14:paraId="7F1D0924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proofErr w:type="spellStart"/>
            <w:r>
              <w:rPr>
                <w:rFonts w:ascii="Tw Cen MT" w:hAnsi="Tw Cen MT"/>
              </w:rPr>
              <w:t>Iwan</w:t>
            </w:r>
            <w:proofErr w:type="spellEnd"/>
            <w:r>
              <w:rPr>
                <w:rFonts w:ascii="Tw Cen MT" w:hAnsi="Tw Cen MT"/>
              </w:rPr>
              <w:t xml:space="preserve"> </w:t>
            </w:r>
            <w:proofErr w:type="spellStart"/>
            <w:r>
              <w:rPr>
                <w:rFonts w:ascii="Tw Cen MT" w:hAnsi="Tw Cen MT"/>
              </w:rPr>
              <w:t>Krisnawan</w:t>
            </w:r>
            <w:proofErr w:type="spellEnd"/>
          </w:p>
          <w:p w14:paraId="4DCB4353" w14:textId="77777777" w:rsidR="00CA5DC3" w:rsidRDefault="00CA5DC3" w:rsidP="00CA5DC3">
            <w:p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Operation </w:t>
            </w:r>
            <w:proofErr w:type="gramStart"/>
            <w:r>
              <w:rPr>
                <w:rFonts w:ascii="Tw Cen MT" w:hAnsi="Tw Cen MT"/>
              </w:rPr>
              <w:t>Modul :</w:t>
            </w:r>
            <w:proofErr w:type="gramEnd"/>
          </w:p>
          <w:p w14:paraId="5956F2DE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Achmad </w:t>
            </w:r>
            <w:proofErr w:type="spellStart"/>
            <w:r>
              <w:rPr>
                <w:rFonts w:ascii="Tw Cen MT" w:hAnsi="Tw Cen MT"/>
              </w:rPr>
              <w:t>Zuhdi</w:t>
            </w:r>
            <w:proofErr w:type="spellEnd"/>
          </w:p>
          <w:p w14:paraId="12677741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Budi </w:t>
            </w:r>
            <w:proofErr w:type="spellStart"/>
            <w:r>
              <w:rPr>
                <w:rFonts w:ascii="Tw Cen MT" w:hAnsi="Tw Cen MT"/>
              </w:rPr>
              <w:t>dewa</w:t>
            </w:r>
            <w:proofErr w:type="spellEnd"/>
          </w:p>
          <w:p w14:paraId="51BC53D8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Feri Irianto (Document Control)</w:t>
            </w:r>
          </w:p>
          <w:p w14:paraId="49477C40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Alif Nugraha</w:t>
            </w:r>
          </w:p>
          <w:p w14:paraId="40B33AAD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Yahya Dimas</w:t>
            </w:r>
          </w:p>
          <w:p w14:paraId="199D2F0A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Rika Tsan (procurement)</w:t>
            </w:r>
          </w:p>
          <w:p w14:paraId="22A420FA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Arum </w:t>
            </w:r>
            <w:proofErr w:type="spellStart"/>
            <w:r>
              <w:rPr>
                <w:rFonts w:ascii="Tw Cen MT" w:hAnsi="Tw Cen MT"/>
              </w:rPr>
              <w:t>Setyabrata</w:t>
            </w:r>
            <w:proofErr w:type="spellEnd"/>
          </w:p>
          <w:p w14:paraId="1E781FED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ATA</w:t>
            </w:r>
          </w:p>
          <w:p w14:paraId="18C400F6" w14:textId="77777777" w:rsidR="00CA5DC3" w:rsidRDefault="00CA5DC3" w:rsidP="00CA5DC3">
            <w:p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Finance &amp; </w:t>
            </w:r>
            <w:proofErr w:type="gramStart"/>
            <w:r>
              <w:rPr>
                <w:rFonts w:ascii="Tw Cen MT" w:hAnsi="Tw Cen MT"/>
              </w:rPr>
              <w:t>Support :</w:t>
            </w:r>
            <w:proofErr w:type="gramEnd"/>
          </w:p>
          <w:p w14:paraId="33944190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Rani (Finance Only)</w:t>
            </w:r>
          </w:p>
          <w:p w14:paraId="66F64CCF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Hafizd (IT)</w:t>
            </w:r>
          </w:p>
          <w:p w14:paraId="4D1E0C62" w14:textId="77777777" w:rsid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Agustinus (General Support)</w:t>
            </w:r>
          </w:p>
          <w:p w14:paraId="2D39B49E" w14:textId="2030C1A0" w:rsidR="00CA5DC3" w:rsidRPr="00CA5DC3" w:rsidRDefault="00CA5DC3" w:rsidP="00CA5DC3">
            <w:pPr>
              <w:pStyle w:val="ListParagraph"/>
              <w:numPr>
                <w:ilvl w:val="0"/>
                <w:numId w:val="5"/>
              </w:numPr>
              <w:spacing w:before="240" w:after="16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Raonensen (Legal)</w:t>
            </w:r>
          </w:p>
        </w:tc>
      </w:tr>
      <w:tr w:rsidR="00CA5DC3" w14:paraId="2359A53D" w14:textId="77777777" w:rsidTr="005D2C70">
        <w:trPr>
          <w:trHeight w:val="341"/>
        </w:trPr>
        <w:tc>
          <w:tcPr>
            <w:tcW w:w="4508" w:type="dxa"/>
            <w:gridSpan w:val="2"/>
          </w:tcPr>
          <w:p w14:paraId="63D04DA4" w14:textId="68423E21" w:rsidR="00CA5DC3" w:rsidRPr="005D2C70" w:rsidRDefault="005D2C70" w:rsidP="005D2C70">
            <w:pPr>
              <w:spacing w:before="240" w:after="160"/>
              <w:jc w:val="center"/>
              <w:rPr>
                <w:rFonts w:ascii="Tw Cen MT" w:hAnsi="Tw Cen MT"/>
                <w:b/>
                <w:bCs/>
              </w:rPr>
            </w:pPr>
            <w:proofErr w:type="spellStart"/>
            <w:r w:rsidRPr="005D2C70">
              <w:rPr>
                <w:rFonts w:ascii="Tw Cen MT" w:hAnsi="Tw Cen MT"/>
                <w:b/>
                <w:bCs/>
              </w:rPr>
              <w:t>Profesional</w:t>
            </w:r>
            <w:proofErr w:type="spellEnd"/>
            <w:r w:rsidRPr="005D2C70">
              <w:rPr>
                <w:rFonts w:ascii="Tw Cen MT" w:hAnsi="Tw Cen MT"/>
                <w:b/>
                <w:bCs/>
              </w:rPr>
              <w:t xml:space="preserve"> License</w:t>
            </w:r>
          </w:p>
        </w:tc>
        <w:tc>
          <w:tcPr>
            <w:tcW w:w="4508" w:type="dxa"/>
            <w:gridSpan w:val="2"/>
          </w:tcPr>
          <w:p w14:paraId="493F7ADF" w14:textId="62D5F7A4" w:rsidR="00CA5DC3" w:rsidRPr="005D2C70" w:rsidRDefault="005D2C70" w:rsidP="005D2C70">
            <w:pPr>
              <w:spacing w:before="240"/>
              <w:jc w:val="center"/>
              <w:rPr>
                <w:rFonts w:ascii="Tw Cen MT" w:hAnsi="Tw Cen MT"/>
                <w:b/>
                <w:bCs/>
              </w:rPr>
            </w:pPr>
            <w:r w:rsidRPr="005D2C70">
              <w:rPr>
                <w:rFonts w:ascii="Tw Cen MT" w:hAnsi="Tw Cen MT"/>
                <w:b/>
                <w:bCs/>
              </w:rPr>
              <w:t>Limited License</w:t>
            </w:r>
          </w:p>
        </w:tc>
      </w:tr>
      <w:tr w:rsidR="005D2C70" w14:paraId="3604995C" w14:textId="77777777" w:rsidTr="00DF1440">
        <w:trPr>
          <w:trHeight w:val="4373"/>
        </w:trPr>
        <w:tc>
          <w:tcPr>
            <w:tcW w:w="4508" w:type="dxa"/>
            <w:gridSpan w:val="2"/>
            <w:vAlign w:val="center"/>
          </w:tcPr>
          <w:p w14:paraId="4ADEFC2A" w14:textId="49ADF13F" w:rsidR="005D2C70" w:rsidRPr="005D2C70" w:rsidRDefault="005D2C70" w:rsidP="00DF1440">
            <w:pPr>
              <w:spacing w:before="240"/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All Modul SAP Business One</w:t>
            </w:r>
          </w:p>
        </w:tc>
        <w:tc>
          <w:tcPr>
            <w:tcW w:w="4508" w:type="dxa"/>
            <w:gridSpan w:val="2"/>
            <w:vAlign w:val="center"/>
          </w:tcPr>
          <w:p w14:paraId="0A39C8EB" w14:textId="77777777" w:rsidR="005D2C70" w:rsidRDefault="0032302C" w:rsidP="00DF1440">
            <w:pPr>
              <w:spacing w:before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 xml:space="preserve">Limited </w:t>
            </w:r>
            <w:proofErr w:type="gramStart"/>
            <w:r>
              <w:rPr>
                <w:rFonts w:ascii="Tw Cen MT" w:hAnsi="Tw Cen MT"/>
                <w:b/>
                <w:bCs/>
              </w:rPr>
              <w:t>Operation :</w:t>
            </w:r>
            <w:proofErr w:type="gramEnd"/>
          </w:p>
          <w:p w14:paraId="790121F2" w14:textId="77777777" w:rsidR="0032302C" w:rsidRPr="0032302C" w:rsidRDefault="0032302C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</w:rPr>
              <w:t>Modul Operation</w:t>
            </w:r>
          </w:p>
          <w:p w14:paraId="31CA5141" w14:textId="77777777" w:rsidR="0032302C" w:rsidRPr="0032302C" w:rsidRDefault="0032302C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</w:rPr>
              <w:t>Modul HC (Timesheet, Leave Form, SPD Form)</w:t>
            </w:r>
          </w:p>
          <w:p w14:paraId="345F1CAF" w14:textId="77777777" w:rsidR="0032302C" w:rsidRPr="0032302C" w:rsidRDefault="0032302C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</w:rPr>
              <w:t>Payment Request to Procurement</w:t>
            </w:r>
          </w:p>
          <w:p w14:paraId="1AE1863E" w14:textId="6771A52A" w:rsidR="0032302C" w:rsidRPr="00DF1440" w:rsidRDefault="0032302C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</w:rPr>
              <w:t xml:space="preserve">Management Fixed &amp; </w:t>
            </w:r>
            <w:proofErr w:type="gramStart"/>
            <w:r>
              <w:rPr>
                <w:rFonts w:ascii="Tw Cen MT" w:hAnsi="Tw Cen MT"/>
              </w:rPr>
              <w:t>Non Asset</w:t>
            </w:r>
            <w:proofErr w:type="gramEnd"/>
          </w:p>
          <w:p w14:paraId="0DDA2D41" w14:textId="5EBABF00" w:rsidR="00DF1440" w:rsidRDefault="00DF1440" w:rsidP="00DF1440">
            <w:pPr>
              <w:spacing w:before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 xml:space="preserve">Limited </w:t>
            </w:r>
            <w:proofErr w:type="gramStart"/>
            <w:r>
              <w:rPr>
                <w:rFonts w:ascii="Tw Cen MT" w:hAnsi="Tw Cen MT"/>
                <w:b/>
                <w:bCs/>
              </w:rPr>
              <w:t>HC :</w:t>
            </w:r>
            <w:proofErr w:type="gramEnd"/>
          </w:p>
          <w:p w14:paraId="3D3E3A24" w14:textId="5A8E1FD5" w:rsidR="00DF1440" w:rsidRDefault="00DF1440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</w:rPr>
            </w:pPr>
            <w:proofErr w:type="spellStart"/>
            <w:r>
              <w:rPr>
                <w:rFonts w:ascii="Tw Cen MT" w:hAnsi="Tw Cen MT"/>
              </w:rPr>
              <w:t>Pengajuan</w:t>
            </w:r>
            <w:proofErr w:type="spellEnd"/>
            <w:r>
              <w:rPr>
                <w:rFonts w:ascii="Tw Cen MT" w:hAnsi="Tw Cen MT"/>
              </w:rPr>
              <w:t xml:space="preserve"> </w:t>
            </w:r>
            <w:proofErr w:type="spellStart"/>
            <w:r>
              <w:rPr>
                <w:rFonts w:ascii="Tw Cen MT" w:hAnsi="Tw Cen MT"/>
              </w:rPr>
              <w:t>Pattycash</w:t>
            </w:r>
            <w:proofErr w:type="spellEnd"/>
            <w:r>
              <w:rPr>
                <w:rFonts w:ascii="Tw Cen MT" w:hAnsi="Tw Cen MT"/>
              </w:rPr>
              <w:t xml:space="preserve"> to finance</w:t>
            </w:r>
          </w:p>
          <w:p w14:paraId="196821D9" w14:textId="3ED6CE13" w:rsidR="00DF1440" w:rsidRDefault="00DF1440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Modul HC</w:t>
            </w:r>
          </w:p>
          <w:p w14:paraId="51AC861E" w14:textId="5CB063A2" w:rsidR="00DF1440" w:rsidRPr="00DF1440" w:rsidRDefault="00DF1440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BPJS </w:t>
            </w:r>
            <w:proofErr w:type="spellStart"/>
            <w:r>
              <w:rPr>
                <w:rFonts w:ascii="Tw Cen MT" w:hAnsi="Tw Cen MT"/>
              </w:rPr>
              <w:t>ketenagakerjaan</w:t>
            </w:r>
            <w:proofErr w:type="spellEnd"/>
          </w:p>
          <w:p w14:paraId="2F2F1315" w14:textId="77777777" w:rsidR="0032302C" w:rsidRDefault="0032302C" w:rsidP="00DF1440">
            <w:pPr>
              <w:spacing w:before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 xml:space="preserve">Limited Finance &amp; </w:t>
            </w:r>
            <w:proofErr w:type="gramStart"/>
            <w:r>
              <w:rPr>
                <w:rFonts w:ascii="Tw Cen MT" w:hAnsi="Tw Cen MT"/>
                <w:b/>
                <w:bCs/>
              </w:rPr>
              <w:t>Support :</w:t>
            </w:r>
            <w:proofErr w:type="gramEnd"/>
          </w:p>
          <w:p w14:paraId="4437A5AF" w14:textId="77777777" w:rsidR="0032302C" w:rsidRPr="0032302C" w:rsidRDefault="0032302C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</w:rPr>
              <w:t>Modul Finance (Finance Only)</w:t>
            </w:r>
          </w:p>
          <w:p w14:paraId="09E4A461" w14:textId="77777777" w:rsidR="0032302C" w:rsidRPr="0032302C" w:rsidRDefault="0032302C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</w:rPr>
              <w:t>Modul HC (Timesheet, Leave Form, SPD Form)</w:t>
            </w:r>
          </w:p>
          <w:p w14:paraId="6D7F4349" w14:textId="77777777" w:rsidR="0032302C" w:rsidRPr="0032302C" w:rsidRDefault="0032302C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</w:rPr>
              <w:lastRenderedPageBreak/>
              <w:t>Payment Request to Procurement</w:t>
            </w:r>
          </w:p>
          <w:p w14:paraId="677CB3A4" w14:textId="5470D45B" w:rsidR="0032302C" w:rsidRPr="0032302C" w:rsidRDefault="0032302C" w:rsidP="00DF1440">
            <w:pPr>
              <w:pStyle w:val="ListParagraph"/>
              <w:numPr>
                <w:ilvl w:val="0"/>
                <w:numId w:val="5"/>
              </w:numPr>
              <w:spacing w:before="240"/>
              <w:ind w:left="240" w:hanging="240"/>
              <w:rPr>
                <w:rFonts w:ascii="Tw Cen MT" w:hAnsi="Tw Cen MT"/>
              </w:rPr>
            </w:pPr>
            <w:r w:rsidRPr="0032302C">
              <w:rPr>
                <w:rFonts w:ascii="Tw Cen MT" w:hAnsi="Tw Cen MT"/>
              </w:rPr>
              <w:t xml:space="preserve">Management Fixed </w:t>
            </w:r>
            <w:r>
              <w:rPr>
                <w:rFonts w:ascii="Tw Cen MT" w:hAnsi="Tw Cen MT"/>
              </w:rPr>
              <w:t xml:space="preserve">&amp; </w:t>
            </w:r>
            <w:proofErr w:type="gramStart"/>
            <w:r>
              <w:rPr>
                <w:rFonts w:ascii="Tw Cen MT" w:hAnsi="Tw Cen MT"/>
              </w:rPr>
              <w:t xml:space="preserve">Non </w:t>
            </w:r>
            <w:r w:rsidRPr="0032302C">
              <w:rPr>
                <w:rFonts w:ascii="Tw Cen MT" w:hAnsi="Tw Cen MT"/>
              </w:rPr>
              <w:t>Asset</w:t>
            </w:r>
            <w:proofErr w:type="gramEnd"/>
          </w:p>
        </w:tc>
      </w:tr>
    </w:tbl>
    <w:p w14:paraId="3F48C2BD" w14:textId="77777777" w:rsidR="00A60A9F" w:rsidRDefault="00A60A9F"/>
    <w:sectPr w:rsidR="00A60A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78E"/>
    <w:multiLevelType w:val="hybridMultilevel"/>
    <w:tmpl w:val="82906074"/>
    <w:lvl w:ilvl="0" w:tplc="FFE47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2CCA"/>
    <w:multiLevelType w:val="hybridMultilevel"/>
    <w:tmpl w:val="8454ECEC"/>
    <w:lvl w:ilvl="0" w:tplc="528C4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065E"/>
    <w:multiLevelType w:val="hybridMultilevel"/>
    <w:tmpl w:val="73088E12"/>
    <w:lvl w:ilvl="0" w:tplc="F51CD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60924"/>
    <w:multiLevelType w:val="hybridMultilevel"/>
    <w:tmpl w:val="BE38E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52F11"/>
    <w:multiLevelType w:val="hybridMultilevel"/>
    <w:tmpl w:val="4F886356"/>
    <w:lvl w:ilvl="0" w:tplc="34D6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123F7"/>
    <w:multiLevelType w:val="hybridMultilevel"/>
    <w:tmpl w:val="907A33F0"/>
    <w:lvl w:ilvl="0" w:tplc="B5D8C860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2502">
    <w:abstractNumId w:val="2"/>
  </w:num>
  <w:num w:numId="2" w16cid:durableId="1736394279">
    <w:abstractNumId w:val="4"/>
  </w:num>
  <w:num w:numId="3" w16cid:durableId="1070692614">
    <w:abstractNumId w:val="1"/>
  </w:num>
  <w:num w:numId="4" w16cid:durableId="1734963821">
    <w:abstractNumId w:val="0"/>
  </w:num>
  <w:num w:numId="5" w16cid:durableId="1162506653">
    <w:abstractNumId w:val="5"/>
  </w:num>
  <w:num w:numId="6" w16cid:durableId="1741831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9F"/>
    <w:rsid w:val="0032302C"/>
    <w:rsid w:val="003C5F3E"/>
    <w:rsid w:val="003F24FF"/>
    <w:rsid w:val="005D2C70"/>
    <w:rsid w:val="007C3188"/>
    <w:rsid w:val="00A60A9F"/>
    <w:rsid w:val="00CA5DC3"/>
    <w:rsid w:val="00DB53D1"/>
    <w:rsid w:val="00DF1440"/>
    <w:rsid w:val="00F1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D80F"/>
  <w15:chartTrackingRefBased/>
  <w15:docId w15:val="{8D176AA0-FED2-4780-A1AB-87F33966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A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IT</dc:creator>
  <cp:keywords/>
  <dc:description/>
  <cp:lastModifiedBy>TIM IT</cp:lastModifiedBy>
  <cp:revision>3</cp:revision>
  <dcterms:created xsi:type="dcterms:W3CDTF">2022-10-24T03:40:00Z</dcterms:created>
  <dcterms:modified xsi:type="dcterms:W3CDTF">2022-10-24T03:44:00Z</dcterms:modified>
</cp:coreProperties>
</file>