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AB2329" w14:textId="56D3C9E4" w:rsidR="005F0390" w:rsidRDefault="001C6E3B" w:rsidP="00BD5C5A">
      <w:pPr>
        <w:adjustRightInd w:val="0"/>
        <w:spacing w:line="276" w:lineRule="auto"/>
        <w:rPr>
          <w:sz w:val="34"/>
          <w:szCs w:val="34"/>
        </w:rPr>
      </w:pPr>
      <w:r>
        <w:rPr>
          <w:sz w:val="34"/>
          <w:szCs w:val="34"/>
        </w:rPr>
        <w:t>Report on JHEP 191P 0119</w:t>
      </w:r>
    </w:p>
    <w:p w14:paraId="0BA342B0" w14:textId="77777777" w:rsidR="0000101B" w:rsidRDefault="0000101B" w:rsidP="0000101B">
      <w:pPr>
        <w:adjustRightInd w:val="0"/>
        <w:rPr>
          <w:color w:val="4472C5"/>
          <w:sz w:val="22"/>
          <w:szCs w:val="22"/>
        </w:rPr>
      </w:pPr>
    </w:p>
    <w:p w14:paraId="76E2EAFF" w14:textId="63864DB7" w:rsidR="0000101B" w:rsidRPr="00B44C07" w:rsidRDefault="0000101B" w:rsidP="0000101B">
      <w:pPr>
        <w:adjustRightInd w:val="0"/>
        <w:rPr>
          <w:color w:val="4472C5"/>
          <w:sz w:val="22"/>
          <w:szCs w:val="22"/>
        </w:rPr>
      </w:pPr>
      <w:r>
        <w:rPr>
          <w:color w:val="4472C5"/>
          <w:sz w:val="22"/>
          <w:szCs w:val="22"/>
        </w:rPr>
        <w:t xml:space="preserve">&gt;&gt; Thanks for your valuable comments. We tried our best to address all of your comments. </w:t>
      </w:r>
      <w:r w:rsidR="00A46DAA">
        <w:rPr>
          <w:color w:val="4472C5"/>
          <w:sz w:val="22"/>
          <w:szCs w:val="22"/>
        </w:rPr>
        <w:t xml:space="preserve">We hoped </w:t>
      </w:r>
      <w:r w:rsidR="008635EC">
        <w:rPr>
          <w:color w:val="4472C5"/>
          <w:sz w:val="22"/>
          <w:szCs w:val="22"/>
        </w:rPr>
        <w:t xml:space="preserve">the </w:t>
      </w:r>
      <w:r w:rsidR="00A46DAA">
        <w:rPr>
          <w:color w:val="4472C5"/>
          <w:sz w:val="22"/>
          <w:szCs w:val="22"/>
        </w:rPr>
        <w:t xml:space="preserve">updated version </w:t>
      </w:r>
      <w:r w:rsidR="008635EC">
        <w:rPr>
          <w:color w:val="4472C5"/>
          <w:sz w:val="22"/>
          <w:szCs w:val="22"/>
        </w:rPr>
        <w:t xml:space="preserve">can be satisfied in JHEP for the publication. </w:t>
      </w:r>
    </w:p>
    <w:p w14:paraId="15F525C5" w14:textId="77777777" w:rsidR="001C6E3B" w:rsidRPr="0000101B" w:rsidRDefault="001C6E3B" w:rsidP="00BD5C5A">
      <w:pPr>
        <w:adjustRightInd w:val="0"/>
        <w:spacing w:line="276" w:lineRule="auto"/>
        <w:rPr>
          <w:b/>
          <w:color w:val="000000"/>
        </w:rPr>
      </w:pPr>
    </w:p>
    <w:p w14:paraId="543E5590" w14:textId="6F184BF7" w:rsidR="006A641B" w:rsidRDefault="005F0390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 xml:space="preserve">• </w:t>
      </w:r>
      <w:r w:rsidR="006A641B">
        <w:rPr>
          <w:color w:val="000000"/>
        </w:rPr>
        <w:t xml:space="preserve">- Page 3 </w:t>
      </w:r>
      <w:proofErr w:type="gramStart"/>
      <w:r w:rsidR="006A641B">
        <w:rPr>
          <w:color w:val="000000"/>
        </w:rPr>
        <w:t>Par. ”The</w:t>
      </w:r>
      <w:proofErr w:type="gramEnd"/>
      <w:r w:rsidR="006A641B">
        <w:rPr>
          <w:color w:val="000000"/>
        </w:rPr>
        <w:t xml:space="preserve"> background levels...” Even if discussed elsewhere,</w:t>
      </w:r>
      <w:r w:rsidR="006A641B">
        <w:rPr>
          <w:rFonts w:hint="eastAsia"/>
          <w:color w:val="000000"/>
        </w:rPr>
        <w:t xml:space="preserve"> </w:t>
      </w:r>
      <w:r w:rsidR="006A641B">
        <w:rPr>
          <w:color w:val="000000"/>
        </w:rPr>
        <w:t>it should be useful to remind briefly why there is an important background level difference between the two crystals. It is quoted that this</w:t>
      </w:r>
      <w:r w:rsidR="006A641B">
        <w:rPr>
          <w:rFonts w:hint="eastAsia"/>
          <w:color w:val="000000"/>
        </w:rPr>
        <w:t xml:space="preserve"> </w:t>
      </w:r>
      <w:r w:rsidR="006A641B">
        <w:rPr>
          <w:color w:val="000000"/>
        </w:rPr>
        <w:t>background level is higher than in DAMA/LIBRA. I propose to quote</w:t>
      </w:r>
      <w:r w:rsidR="006A641B">
        <w:rPr>
          <w:rFonts w:hint="eastAsia"/>
          <w:color w:val="000000"/>
        </w:rPr>
        <w:t xml:space="preserve"> </w:t>
      </w:r>
      <w:r w:rsidR="006A641B">
        <w:rPr>
          <w:color w:val="000000"/>
        </w:rPr>
        <w:t>the DAMA/LIBRA level as a reference. In the same paragraph, there</w:t>
      </w:r>
      <w:r w:rsidR="006A641B">
        <w:rPr>
          <w:rFonts w:hint="eastAsia"/>
          <w:color w:val="000000"/>
        </w:rPr>
        <w:t xml:space="preserve"> </w:t>
      </w:r>
      <w:r w:rsidR="006A641B">
        <w:rPr>
          <w:color w:val="000000"/>
        </w:rPr>
        <w:t>is a typo</w:t>
      </w:r>
      <w:proofErr w:type="gramStart"/>
      <w:r w:rsidR="006A641B">
        <w:rPr>
          <w:color w:val="000000"/>
        </w:rPr>
        <w:t>, ”The</w:t>
      </w:r>
      <w:proofErr w:type="gramEnd"/>
      <w:r w:rsidR="006A641B">
        <w:rPr>
          <w:color w:val="000000"/>
        </w:rPr>
        <w:t xml:space="preserve"> higher background in is” </w:t>
      </w:r>
      <w:r w:rsidR="00B01602">
        <w:rPr>
          <w:color w:val="000000"/>
        </w:rPr>
        <w:t>-&gt;</w:t>
      </w:r>
      <w:r w:rsidR="006A641B">
        <w:rPr>
          <w:color w:val="000000"/>
        </w:rPr>
        <w:t xml:space="preserve"> ”The higher background</w:t>
      </w:r>
      <w:r w:rsidR="006A641B">
        <w:rPr>
          <w:rFonts w:hint="eastAsia"/>
          <w:color w:val="000000"/>
        </w:rPr>
        <w:t xml:space="preserve"> </w:t>
      </w:r>
      <w:r w:rsidR="006A641B">
        <w:rPr>
          <w:color w:val="000000"/>
        </w:rPr>
        <w:t>is”.</w:t>
      </w:r>
    </w:p>
    <w:p w14:paraId="572DB6BC" w14:textId="6CED8FC9" w:rsidR="00B564C8" w:rsidRPr="00B44C07" w:rsidRDefault="00D30F9E" w:rsidP="00C67A6A">
      <w:pPr>
        <w:adjustRightInd w:val="0"/>
        <w:rPr>
          <w:color w:val="4472C5"/>
          <w:sz w:val="22"/>
          <w:szCs w:val="22"/>
        </w:rPr>
      </w:pPr>
      <w:r>
        <w:rPr>
          <w:color w:val="4472C5"/>
          <w:sz w:val="22"/>
          <w:szCs w:val="22"/>
        </w:rPr>
        <w:t xml:space="preserve">&gt;&gt; </w:t>
      </w:r>
      <w:r w:rsidR="00C67A6A">
        <w:rPr>
          <w:color w:val="4472C5"/>
          <w:sz w:val="22"/>
          <w:szCs w:val="22"/>
        </w:rPr>
        <w:t xml:space="preserve">We have addressed it and </w:t>
      </w:r>
      <w:r w:rsidR="00EE3CC9" w:rsidRPr="00EE3CC9">
        <w:rPr>
          <w:color w:val="4472C5"/>
          <w:sz w:val="22"/>
          <w:szCs w:val="22"/>
        </w:rPr>
        <w:t>corrected a typo.</w:t>
      </w:r>
    </w:p>
    <w:p w14:paraId="0FC82916" w14:textId="77777777" w:rsidR="00B01602" w:rsidRPr="00B44C07" w:rsidRDefault="00B01602" w:rsidP="00B44C07">
      <w:pPr>
        <w:adjustRightInd w:val="0"/>
        <w:rPr>
          <w:color w:val="4472C5"/>
          <w:sz w:val="22"/>
          <w:szCs w:val="22"/>
        </w:rPr>
      </w:pPr>
    </w:p>
    <w:p w14:paraId="0CDCDBDB" w14:textId="77777777" w:rsidR="006A641B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4 Second line from below, typo</w:t>
      </w:r>
      <w:proofErr w:type="gramStart"/>
      <w:r>
        <w:rPr>
          <w:color w:val="000000"/>
        </w:rPr>
        <w:t>: ”in</w:t>
      </w:r>
      <w:proofErr w:type="gramEnd"/>
      <w:r>
        <w:rPr>
          <w:color w:val="000000"/>
        </w:rPr>
        <w:t xml:space="preserve"> then decay” -&gt; ”in the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decay”</w:t>
      </w:r>
    </w:p>
    <w:p w14:paraId="0FEB1024" w14:textId="73F61B9C" w:rsidR="00B564C8" w:rsidRPr="00B44C07" w:rsidRDefault="00B564C8" w:rsidP="00B44C07">
      <w:pPr>
        <w:adjustRightInd w:val="0"/>
        <w:rPr>
          <w:color w:val="4472C5"/>
          <w:sz w:val="22"/>
          <w:szCs w:val="22"/>
        </w:rPr>
      </w:pPr>
      <w:r w:rsidRPr="00B44C07">
        <w:rPr>
          <w:color w:val="4472C5"/>
          <w:sz w:val="22"/>
          <w:szCs w:val="22"/>
        </w:rPr>
        <w:t>&gt;&gt;</w:t>
      </w:r>
      <w:r w:rsidR="00FE09FB">
        <w:rPr>
          <w:color w:val="4472C5"/>
          <w:sz w:val="22"/>
          <w:szCs w:val="22"/>
        </w:rPr>
        <w:t xml:space="preserve"> We have</w:t>
      </w:r>
      <w:r w:rsidRPr="00B44C07">
        <w:rPr>
          <w:color w:val="4472C5"/>
          <w:sz w:val="22"/>
          <w:szCs w:val="22"/>
        </w:rPr>
        <w:t xml:space="preserve"> </w:t>
      </w:r>
      <w:r w:rsidR="00016C74">
        <w:rPr>
          <w:color w:val="4472C5"/>
          <w:sz w:val="22"/>
          <w:szCs w:val="22"/>
        </w:rPr>
        <w:t>corrected</w:t>
      </w:r>
      <w:r w:rsidR="00FE09FB">
        <w:rPr>
          <w:color w:val="4472C5"/>
          <w:sz w:val="22"/>
          <w:szCs w:val="22"/>
        </w:rPr>
        <w:t xml:space="preserve"> </w:t>
      </w:r>
      <w:r w:rsidR="00EE3CC9">
        <w:rPr>
          <w:color w:val="4472C5"/>
          <w:sz w:val="22"/>
          <w:szCs w:val="22"/>
        </w:rPr>
        <w:t xml:space="preserve">a </w:t>
      </w:r>
      <w:r w:rsidR="00FE09FB">
        <w:rPr>
          <w:color w:val="4472C5"/>
          <w:sz w:val="22"/>
          <w:szCs w:val="22"/>
        </w:rPr>
        <w:t>typo</w:t>
      </w:r>
      <w:r w:rsidR="00016C74">
        <w:rPr>
          <w:color w:val="4472C5"/>
          <w:sz w:val="22"/>
          <w:szCs w:val="22"/>
        </w:rPr>
        <w:t>.</w:t>
      </w:r>
    </w:p>
    <w:p w14:paraId="47D6F5AB" w14:textId="77777777" w:rsidR="00B564C8" w:rsidRPr="00B44C07" w:rsidRDefault="00B564C8" w:rsidP="00B44C07">
      <w:pPr>
        <w:adjustRightInd w:val="0"/>
        <w:rPr>
          <w:color w:val="4472C5"/>
          <w:sz w:val="22"/>
          <w:szCs w:val="22"/>
        </w:rPr>
      </w:pPr>
    </w:p>
    <w:p w14:paraId="1C9B6AA1" w14:textId="77777777" w:rsidR="006A641B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5 Figure 2 (and related text). When superimposing pulses, there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is always the issue of synchronization. I assume that here the pulses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have been synchronized by taking the maximum at the same time. It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would worthwhile to specify this.</w:t>
      </w:r>
    </w:p>
    <w:p w14:paraId="11565D3C" w14:textId="2BB043BF" w:rsidR="000D4F47" w:rsidRPr="00B44C07" w:rsidRDefault="000D4F47" w:rsidP="00B44C07">
      <w:pPr>
        <w:adjustRightInd w:val="0"/>
        <w:rPr>
          <w:color w:val="4472C5"/>
          <w:sz w:val="22"/>
          <w:szCs w:val="22"/>
        </w:rPr>
      </w:pPr>
      <w:r w:rsidRPr="00B44C07">
        <w:rPr>
          <w:color w:val="4472C5"/>
          <w:sz w:val="22"/>
          <w:szCs w:val="22"/>
        </w:rPr>
        <w:t xml:space="preserve">&gt;&gt; We </w:t>
      </w:r>
      <w:r w:rsidR="000B7D9C">
        <w:rPr>
          <w:color w:val="4472C5"/>
          <w:sz w:val="22"/>
          <w:szCs w:val="22"/>
        </w:rPr>
        <w:t xml:space="preserve">added explanations of such synchronization of the plot in the </w:t>
      </w:r>
      <w:r w:rsidR="00752E47">
        <w:rPr>
          <w:color w:val="4472C5"/>
          <w:sz w:val="22"/>
          <w:szCs w:val="22"/>
        </w:rPr>
        <w:t xml:space="preserve">caption to be clearer. </w:t>
      </w:r>
      <w:r w:rsidRPr="00B44C07">
        <w:rPr>
          <w:color w:val="4472C5"/>
          <w:sz w:val="22"/>
          <w:szCs w:val="22"/>
        </w:rPr>
        <w:t xml:space="preserve"> </w:t>
      </w:r>
    </w:p>
    <w:p w14:paraId="394389DC" w14:textId="77777777" w:rsidR="00B564C8" w:rsidRPr="00B44C07" w:rsidRDefault="00B564C8" w:rsidP="00B44C07">
      <w:pPr>
        <w:adjustRightInd w:val="0"/>
        <w:rPr>
          <w:color w:val="4472C5"/>
          <w:sz w:val="22"/>
          <w:szCs w:val="22"/>
        </w:rPr>
      </w:pPr>
    </w:p>
    <w:p w14:paraId="6F0C8633" w14:textId="77777777" w:rsidR="006A641B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5 First line of text, typo</w:t>
      </w:r>
      <w:proofErr w:type="gramStart"/>
      <w:r>
        <w:rPr>
          <w:color w:val="000000"/>
        </w:rPr>
        <w:t>: ”used</w:t>
      </w:r>
      <w:proofErr w:type="gramEnd"/>
      <w:r>
        <w:rPr>
          <w:color w:val="000000"/>
        </w:rPr>
        <w:t xml:space="preserve"> to, produce” </w:t>
      </w:r>
      <w:r w:rsidR="00B564C8">
        <w:rPr>
          <w:color w:val="000000"/>
        </w:rPr>
        <w:t>-&gt;</w:t>
      </w:r>
      <w:r>
        <w:rPr>
          <w:color w:val="000000"/>
        </w:rPr>
        <w:t xml:space="preserve"> ”used to produce”.</w:t>
      </w:r>
    </w:p>
    <w:p w14:paraId="4E854518" w14:textId="5EB72609" w:rsidR="00791C3D" w:rsidRPr="00B44C07" w:rsidRDefault="00791C3D" w:rsidP="00791C3D">
      <w:pPr>
        <w:adjustRightInd w:val="0"/>
        <w:rPr>
          <w:color w:val="4472C5"/>
          <w:sz w:val="22"/>
          <w:szCs w:val="22"/>
        </w:rPr>
      </w:pPr>
      <w:r w:rsidRPr="00B44C07">
        <w:rPr>
          <w:color w:val="4472C5"/>
          <w:sz w:val="22"/>
          <w:szCs w:val="22"/>
        </w:rPr>
        <w:t>&gt;&gt;</w:t>
      </w:r>
      <w:r>
        <w:rPr>
          <w:color w:val="4472C5"/>
          <w:sz w:val="22"/>
          <w:szCs w:val="22"/>
        </w:rPr>
        <w:t xml:space="preserve"> We have</w:t>
      </w:r>
      <w:r w:rsidRPr="00B44C07">
        <w:rPr>
          <w:color w:val="4472C5"/>
          <w:sz w:val="22"/>
          <w:szCs w:val="22"/>
        </w:rPr>
        <w:t xml:space="preserve"> </w:t>
      </w:r>
      <w:r>
        <w:rPr>
          <w:color w:val="4472C5"/>
          <w:sz w:val="22"/>
          <w:szCs w:val="22"/>
        </w:rPr>
        <w:t xml:space="preserve">corrected </w:t>
      </w:r>
      <w:r w:rsidR="00661AA8">
        <w:rPr>
          <w:color w:val="4472C5"/>
          <w:sz w:val="22"/>
          <w:szCs w:val="22"/>
        </w:rPr>
        <w:t xml:space="preserve">a </w:t>
      </w:r>
      <w:r>
        <w:rPr>
          <w:color w:val="4472C5"/>
          <w:sz w:val="22"/>
          <w:szCs w:val="22"/>
        </w:rPr>
        <w:t>typo.</w:t>
      </w:r>
    </w:p>
    <w:p w14:paraId="69B87937" w14:textId="77777777" w:rsidR="00B564C8" w:rsidRPr="00B44C07" w:rsidRDefault="00B564C8" w:rsidP="00B44C07">
      <w:pPr>
        <w:adjustRightInd w:val="0"/>
        <w:rPr>
          <w:color w:val="4472C5"/>
          <w:sz w:val="22"/>
          <w:szCs w:val="22"/>
        </w:rPr>
      </w:pPr>
    </w:p>
    <w:p w14:paraId="650F2877" w14:textId="77777777" w:rsidR="006A641B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5 at the end of the first paragraph. It could be useful to quote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the neutron absorption length in </w:t>
      </w:r>
      <w:proofErr w:type="spellStart"/>
      <w:r>
        <w:rPr>
          <w:color w:val="000000"/>
        </w:rPr>
        <w:t>NaI</w:t>
      </w:r>
      <w:proofErr w:type="spellEnd"/>
      <w:r>
        <w:rPr>
          <w:color w:val="000000"/>
        </w:rPr>
        <w:t xml:space="preserve"> for neutron energy of 2.43 MeV,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used in the neutron scattering experiment.</w:t>
      </w:r>
    </w:p>
    <w:p w14:paraId="58A10D84" w14:textId="34B3421A" w:rsidR="00C67A6A" w:rsidRPr="00B44C07" w:rsidRDefault="00C67A6A" w:rsidP="00C67A6A">
      <w:pPr>
        <w:adjustRightInd w:val="0"/>
        <w:rPr>
          <w:color w:val="4472C5"/>
          <w:sz w:val="22"/>
          <w:szCs w:val="22"/>
        </w:rPr>
      </w:pPr>
      <w:r w:rsidRPr="00B44C07">
        <w:rPr>
          <w:color w:val="4472C5"/>
          <w:sz w:val="22"/>
          <w:szCs w:val="22"/>
        </w:rPr>
        <w:t xml:space="preserve">&gt;&gt; </w:t>
      </w:r>
      <w:r w:rsidR="00FD0A72">
        <w:rPr>
          <w:color w:val="4472C5"/>
          <w:sz w:val="22"/>
          <w:szCs w:val="22"/>
        </w:rPr>
        <w:t>We estimated the absorption length (mean free path)</w:t>
      </w:r>
      <w:r w:rsidR="00CC24DF">
        <w:rPr>
          <w:color w:val="4472C5"/>
          <w:sz w:val="22"/>
          <w:szCs w:val="22"/>
        </w:rPr>
        <w:t xml:space="preserve"> of 2.43 MeV neutron from </w:t>
      </w:r>
      <w:r w:rsidR="00ED3F89">
        <w:rPr>
          <w:color w:val="4472C5"/>
          <w:sz w:val="22"/>
          <w:szCs w:val="22"/>
        </w:rPr>
        <w:t>NNDC</w:t>
      </w:r>
      <w:r w:rsidR="00FB5C8B">
        <w:rPr>
          <w:color w:val="4472C5"/>
          <w:sz w:val="22"/>
          <w:szCs w:val="22"/>
        </w:rPr>
        <w:t xml:space="preserve"> website</w:t>
      </w:r>
      <w:r w:rsidR="002C04A2">
        <w:rPr>
          <w:color w:val="4472C5"/>
          <w:sz w:val="22"/>
          <w:szCs w:val="22"/>
        </w:rPr>
        <w:t xml:space="preserve"> and </w:t>
      </w:r>
      <w:r w:rsidR="00CC24DF">
        <w:rPr>
          <w:color w:val="4472C5"/>
          <w:sz w:val="22"/>
          <w:szCs w:val="22"/>
        </w:rPr>
        <w:t xml:space="preserve">described </w:t>
      </w:r>
      <w:bookmarkStart w:id="0" w:name="_GoBack"/>
      <w:bookmarkEnd w:id="0"/>
      <w:r w:rsidR="00CC24DF">
        <w:rPr>
          <w:color w:val="4472C5"/>
          <w:sz w:val="22"/>
          <w:szCs w:val="22"/>
        </w:rPr>
        <w:t xml:space="preserve">this information </w:t>
      </w:r>
      <w:r w:rsidR="00FB0C60">
        <w:rPr>
          <w:color w:val="4472C5"/>
          <w:sz w:val="22"/>
          <w:szCs w:val="22"/>
        </w:rPr>
        <w:t>in the text.</w:t>
      </w:r>
    </w:p>
    <w:p w14:paraId="01E8E207" w14:textId="77777777" w:rsidR="00C67A6A" w:rsidRDefault="00C67A6A" w:rsidP="00BD5C5A">
      <w:pPr>
        <w:adjustRightInd w:val="0"/>
        <w:spacing w:line="276" w:lineRule="auto"/>
        <w:rPr>
          <w:color w:val="000000"/>
        </w:rPr>
      </w:pPr>
    </w:p>
    <w:p w14:paraId="69494969" w14:textId="77777777" w:rsidR="006A641B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5 Second paragraph. It is not clear how pulses are rise-time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corrected. Is a new waveform generated, which then is used to compute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LMT? If so, which algorithm is used?</w:t>
      </w:r>
    </w:p>
    <w:p w14:paraId="7F7A1CEE" w14:textId="3EE90B29" w:rsidR="007515D5" w:rsidRDefault="00B73A61" w:rsidP="007515D5">
      <w:pPr>
        <w:adjustRightInd w:val="0"/>
        <w:rPr>
          <w:color w:val="4472C6"/>
          <w:sz w:val="22"/>
          <w:szCs w:val="22"/>
        </w:rPr>
      </w:pPr>
      <w:r w:rsidRPr="007515D5">
        <w:rPr>
          <w:color w:val="4472C6"/>
          <w:sz w:val="22"/>
          <w:szCs w:val="22"/>
        </w:rPr>
        <w:t xml:space="preserve">&gt;&gt; </w:t>
      </w:r>
      <w:r w:rsidR="00175DC5">
        <w:rPr>
          <w:color w:val="4472C6"/>
          <w:sz w:val="22"/>
          <w:szCs w:val="22"/>
        </w:rPr>
        <w:t>In this correction, we just use simple assumption</w:t>
      </w:r>
      <w:r w:rsidR="0021770E">
        <w:rPr>
          <w:color w:val="4472C6"/>
          <w:sz w:val="22"/>
          <w:szCs w:val="22"/>
        </w:rPr>
        <w:t xml:space="preserve">, ratio of mean decay time between ER and NR </w:t>
      </w:r>
      <w:r w:rsidR="00587D19">
        <w:rPr>
          <w:color w:val="4472C6"/>
          <w:sz w:val="22"/>
          <w:szCs w:val="22"/>
        </w:rPr>
        <w:t>is constant without generating new waveform</w:t>
      </w:r>
      <w:r w:rsidR="007515D5" w:rsidRPr="007515D5">
        <w:rPr>
          <w:color w:val="4472C6"/>
          <w:sz w:val="22"/>
          <w:szCs w:val="22"/>
        </w:rPr>
        <w:t xml:space="preserve">. </w:t>
      </w:r>
      <w:r w:rsidR="007515D5">
        <w:rPr>
          <w:color w:val="4472C6"/>
          <w:sz w:val="22"/>
          <w:szCs w:val="22"/>
        </w:rPr>
        <w:t xml:space="preserve">The distribution of NR and SR are shifted by the ER LMT difference between physics data (large crystal) and calibration (small crystal). The correction factor </w:t>
      </w:r>
      <w:r w:rsidR="00CA3B36">
        <w:rPr>
          <w:color w:val="4472C6"/>
          <w:sz w:val="22"/>
          <w:szCs w:val="22"/>
        </w:rPr>
        <w:t xml:space="preserve">is defined as </w:t>
      </w:r>
      <w:r w:rsidR="007515D5">
        <w:rPr>
          <w:color w:val="4472C6"/>
          <w:sz w:val="22"/>
          <w:szCs w:val="22"/>
        </w:rPr>
        <w:t>F = &lt;LMT_</w:t>
      </w:r>
      <w:proofErr w:type="gramStart"/>
      <w:r w:rsidR="007515D5">
        <w:rPr>
          <w:color w:val="4472C6"/>
          <w:sz w:val="22"/>
          <w:szCs w:val="22"/>
        </w:rPr>
        <w:t>ER(</w:t>
      </w:r>
      <w:proofErr w:type="gramEnd"/>
      <w:r w:rsidR="007515D5">
        <w:rPr>
          <w:color w:val="4472C6"/>
          <w:sz w:val="22"/>
          <w:szCs w:val="22"/>
        </w:rPr>
        <w:t>physics data)&gt;/&lt;LMT_ER(</w:t>
      </w:r>
      <w:proofErr w:type="spellStart"/>
      <w:r w:rsidR="007515D5">
        <w:rPr>
          <w:color w:val="4472C6"/>
          <w:sz w:val="22"/>
          <w:szCs w:val="22"/>
        </w:rPr>
        <w:t>NaI</w:t>
      </w:r>
      <w:proofErr w:type="spellEnd"/>
      <w:r w:rsidR="007515D5">
        <w:rPr>
          <w:color w:val="4472C6"/>
          <w:sz w:val="22"/>
          <w:szCs w:val="22"/>
        </w:rPr>
        <w:t xml:space="preserve">-NR)&gt;. </w:t>
      </w:r>
      <w:r w:rsidR="00DA60E1">
        <w:rPr>
          <w:color w:val="4472C6"/>
          <w:sz w:val="22"/>
          <w:szCs w:val="22"/>
        </w:rPr>
        <w:t>We then</w:t>
      </w:r>
      <w:r w:rsidR="007515D5">
        <w:rPr>
          <w:color w:val="4472C6"/>
          <w:sz w:val="22"/>
          <w:szCs w:val="22"/>
        </w:rPr>
        <w:t xml:space="preserve"> multiplied the correction factor F to the NR and SR LMT distribution.</w:t>
      </w:r>
      <w:r w:rsidR="004C2290">
        <w:rPr>
          <w:color w:val="4472C6"/>
          <w:sz w:val="22"/>
          <w:szCs w:val="22"/>
        </w:rPr>
        <w:t xml:space="preserve"> For future update of the analysis, we plan to generate </w:t>
      </w:r>
      <w:r w:rsidR="00432FBC">
        <w:rPr>
          <w:color w:val="4472C6"/>
          <w:sz w:val="22"/>
          <w:szCs w:val="22"/>
        </w:rPr>
        <w:t xml:space="preserve">waveform of each type of recoils. In this case, we can implement rise time effects in the MC simulation. </w:t>
      </w:r>
    </w:p>
    <w:p w14:paraId="1E82A9C9" w14:textId="1A566555" w:rsidR="00B564C8" w:rsidRDefault="00B564C8" w:rsidP="007515D5">
      <w:pPr>
        <w:adjustRightInd w:val="0"/>
        <w:rPr>
          <w:color w:val="000000"/>
        </w:rPr>
      </w:pPr>
    </w:p>
    <w:p w14:paraId="15B852D9" w14:textId="77777777" w:rsidR="006A641B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5 Last paragraph - A fast decay time component is mentioned.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The following shows that it is due to surface events, I presume. I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wonder if one could anticipate this result here.</w:t>
      </w:r>
    </w:p>
    <w:p w14:paraId="5B4F059A" w14:textId="587A3D9E" w:rsidR="00B564C8" w:rsidRDefault="00892C80" w:rsidP="00382668">
      <w:pPr>
        <w:rPr>
          <w:color w:val="4472C6"/>
          <w:sz w:val="22"/>
          <w:szCs w:val="22"/>
        </w:rPr>
      </w:pPr>
      <w:r>
        <w:rPr>
          <w:color w:val="4472C6"/>
          <w:sz w:val="22"/>
          <w:szCs w:val="22"/>
        </w:rPr>
        <w:t xml:space="preserve">&gt;&gt; </w:t>
      </w:r>
      <w:r w:rsidR="00382668" w:rsidRPr="00382668">
        <w:rPr>
          <w:color w:val="4472C6"/>
          <w:sz w:val="22"/>
          <w:szCs w:val="22"/>
        </w:rPr>
        <w:t>A fast decaying component can be due to NR events as well as SR events. In page5, we did not specify which events cause a fast decaying component in data</w:t>
      </w:r>
      <w:r w:rsidR="00237DDF">
        <w:rPr>
          <w:color w:val="4472C6"/>
          <w:sz w:val="22"/>
          <w:szCs w:val="22"/>
        </w:rPr>
        <w:t xml:space="preserve"> before </w:t>
      </w:r>
      <w:r w:rsidR="00D3580B">
        <w:rPr>
          <w:color w:val="4472C6"/>
          <w:sz w:val="22"/>
          <w:szCs w:val="22"/>
        </w:rPr>
        <w:t>the final fit with LMT distribution</w:t>
      </w:r>
      <w:r w:rsidR="00382668" w:rsidRPr="00382668">
        <w:rPr>
          <w:color w:val="4472C6"/>
          <w:sz w:val="22"/>
          <w:szCs w:val="22"/>
        </w:rPr>
        <w:t xml:space="preserve">. For a better understanding, we have added </w:t>
      </w:r>
      <w:r w:rsidR="00D3580B">
        <w:rPr>
          <w:color w:val="4472C6"/>
          <w:sz w:val="22"/>
          <w:szCs w:val="22"/>
        </w:rPr>
        <w:t>a few</w:t>
      </w:r>
      <w:r w:rsidR="00382668" w:rsidRPr="00382668">
        <w:rPr>
          <w:color w:val="4472C6"/>
          <w:sz w:val="22"/>
          <w:szCs w:val="22"/>
        </w:rPr>
        <w:t xml:space="preserve"> explanation</w:t>
      </w:r>
      <w:r w:rsidR="002C04A2">
        <w:rPr>
          <w:color w:val="4472C6"/>
          <w:sz w:val="22"/>
          <w:szCs w:val="22"/>
        </w:rPr>
        <w:t>s</w:t>
      </w:r>
      <w:r w:rsidR="00382668" w:rsidRPr="00382668">
        <w:rPr>
          <w:color w:val="4472C6"/>
          <w:sz w:val="22"/>
          <w:szCs w:val="22"/>
        </w:rPr>
        <w:t xml:space="preserve"> in the manuscript</w:t>
      </w:r>
      <w:r w:rsidR="00285CAF">
        <w:rPr>
          <w:color w:val="4472C6"/>
          <w:sz w:val="22"/>
          <w:szCs w:val="22"/>
        </w:rPr>
        <w:t xml:space="preserve"> </w:t>
      </w:r>
      <w:r w:rsidR="001A27FD">
        <w:rPr>
          <w:color w:val="4472C6"/>
          <w:sz w:val="22"/>
          <w:szCs w:val="22"/>
        </w:rPr>
        <w:t>to make it clearer</w:t>
      </w:r>
      <w:r w:rsidR="00382668" w:rsidRPr="00382668">
        <w:rPr>
          <w:color w:val="4472C6"/>
          <w:sz w:val="22"/>
          <w:szCs w:val="22"/>
        </w:rPr>
        <w:t>.</w:t>
      </w:r>
    </w:p>
    <w:p w14:paraId="17CB418A" w14:textId="77777777" w:rsidR="00382668" w:rsidRPr="00892C80" w:rsidRDefault="00382668" w:rsidP="00382668">
      <w:pPr>
        <w:rPr>
          <w:color w:val="4472C6"/>
          <w:sz w:val="22"/>
          <w:szCs w:val="22"/>
        </w:rPr>
      </w:pPr>
    </w:p>
    <w:p w14:paraId="0196DCAF" w14:textId="4A90F670" w:rsidR="006A641B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7 Last paragraph. I understand that this paper intends to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scrutinize the DAMA/LIBRA results, and therefore this justifies the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choice of QFs as those used in that experiment. However, there are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now more recent and probably more correct values of these QFs (ref.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36,50,51). If one considers the current experiment is an independent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and standalone one, it would be interesting to see which </w:t>
      </w:r>
      <w:r>
        <w:rPr>
          <w:color w:val="000000"/>
        </w:rPr>
        <w:lastRenderedPageBreak/>
        <w:t>limits one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would get by using the more recent values (probably less stringent since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the QFs are actually lower). Can the authors comment about that?</w:t>
      </w:r>
      <w:r w:rsidR="00D30F9E">
        <w:rPr>
          <w:color w:val="000000"/>
        </w:rPr>
        <w:t xml:space="preserve">  </w:t>
      </w:r>
    </w:p>
    <w:p w14:paraId="6E79A196" w14:textId="3228D419" w:rsidR="00A54DF1" w:rsidRDefault="00A54DF1" w:rsidP="00A54DF1">
      <w:pPr>
        <w:adjustRightInd w:val="0"/>
        <w:rPr>
          <w:color w:val="4472C5"/>
          <w:sz w:val="21"/>
          <w:szCs w:val="21"/>
        </w:rPr>
      </w:pPr>
      <w:r>
        <w:rPr>
          <w:color w:val="4472C5"/>
          <w:sz w:val="21"/>
          <w:szCs w:val="21"/>
        </w:rPr>
        <w:t xml:space="preserve">&gt;&gt; </w:t>
      </w:r>
      <w:r w:rsidR="002F32B4">
        <w:rPr>
          <w:color w:val="4472C5"/>
          <w:sz w:val="21"/>
          <w:szCs w:val="21"/>
        </w:rPr>
        <w:t>As you mentioned, we used DAMA</w:t>
      </w:r>
      <w:r w:rsidR="001C11DD">
        <w:rPr>
          <w:color w:val="4472C5"/>
          <w:sz w:val="21"/>
          <w:szCs w:val="21"/>
        </w:rPr>
        <w:t>/LIBRA</w:t>
      </w:r>
      <w:r w:rsidR="002F32B4">
        <w:rPr>
          <w:color w:val="4472C5"/>
          <w:sz w:val="21"/>
          <w:szCs w:val="21"/>
        </w:rPr>
        <w:t xml:space="preserve">’s QF </w:t>
      </w:r>
      <w:r w:rsidR="00481383">
        <w:rPr>
          <w:color w:val="4472C5"/>
          <w:sz w:val="21"/>
          <w:szCs w:val="21"/>
        </w:rPr>
        <w:t>for direct comparison</w:t>
      </w:r>
      <w:r w:rsidR="002F32B4">
        <w:rPr>
          <w:color w:val="4472C5"/>
          <w:sz w:val="21"/>
          <w:szCs w:val="21"/>
        </w:rPr>
        <w:t xml:space="preserve"> with DAMA</w:t>
      </w:r>
      <w:r w:rsidR="001C11DD">
        <w:rPr>
          <w:color w:val="4472C5"/>
          <w:sz w:val="21"/>
          <w:szCs w:val="21"/>
        </w:rPr>
        <w:t>/LIBRA</w:t>
      </w:r>
      <w:r w:rsidR="002F32B4">
        <w:rPr>
          <w:color w:val="4472C5"/>
          <w:sz w:val="21"/>
          <w:szCs w:val="21"/>
        </w:rPr>
        <w:t xml:space="preserve"> </w:t>
      </w:r>
      <w:r w:rsidR="00481383">
        <w:rPr>
          <w:color w:val="4472C5"/>
          <w:sz w:val="21"/>
          <w:szCs w:val="21"/>
        </w:rPr>
        <w:t>al</w:t>
      </w:r>
      <w:r w:rsidR="001C11DD">
        <w:rPr>
          <w:color w:val="4472C5"/>
          <w:sz w:val="21"/>
          <w:szCs w:val="21"/>
        </w:rPr>
        <w:t>though</w:t>
      </w:r>
      <w:r w:rsidR="002F32B4">
        <w:rPr>
          <w:color w:val="4472C5"/>
          <w:sz w:val="21"/>
          <w:szCs w:val="21"/>
        </w:rPr>
        <w:t xml:space="preserve"> </w:t>
      </w:r>
      <w:r w:rsidR="00481383">
        <w:rPr>
          <w:color w:val="4472C5"/>
          <w:sz w:val="21"/>
          <w:szCs w:val="21"/>
        </w:rPr>
        <w:t xml:space="preserve">our group also has </w:t>
      </w:r>
      <w:r w:rsidR="00334860">
        <w:rPr>
          <w:color w:val="4472C5"/>
          <w:sz w:val="21"/>
          <w:szCs w:val="21"/>
        </w:rPr>
        <w:t>new</w:t>
      </w:r>
      <w:r w:rsidR="002F32B4">
        <w:rPr>
          <w:color w:val="4472C5"/>
          <w:sz w:val="21"/>
          <w:szCs w:val="21"/>
        </w:rPr>
        <w:t xml:space="preserve"> measurements of </w:t>
      </w:r>
      <w:r w:rsidR="00334860">
        <w:rPr>
          <w:color w:val="4472C5"/>
          <w:sz w:val="21"/>
          <w:szCs w:val="21"/>
        </w:rPr>
        <w:t xml:space="preserve">the </w:t>
      </w:r>
      <w:proofErr w:type="spellStart"/>
      <w:r w:rsidR="002F32B4">
        <w:rPr>
          <w:color w:val="4472C5"/>
          <w:sz w:val="21"/>
          <w:szCs w:val="21"/>
        </w:rPr>
        <w:t>NaI</w:t>
      </w:r>
      <w:proofErr w:type="spellEnd"/>
      <w:r w:rsidR="002F32B4">
        <w:rPr>
          <w:color w:val="4472C5"/>
          <w:sz w:val="21"/>
          <w:szCs w:val="21"/>
        </w:rPr>
        <w:t xml:space="preserve"> QF</w:t>
      </w:r>
      <w:r w:rsidR="00147D17">
        <w:rPr>
          <w:color w:val="4472C5"/>
          <w:sz w:val="21"/>
          <w:szCs w:val="21"/>
        </w:rPr>
        <w:t xml:space="preserve">. We have tested </w:t>
      </w:r>
      <w:r w:rsidR="001C11DD">
        <w:rPr>
          <w:color w:val="4472C5"/>
          <w:sz w:val="21"/>
          <w:szCs w:val="21"/>
        </w:rPr>
        <w:t>the effects of</w:t>
      </w:r>
      <w:r w:rsidR="00147D17">
        <w:rPr>
          <w:color w:val="4472C5"/>
          <w:sz w:val="21"/>
          <w:szCs w:val="21"/>
        </w:rPr>
        <w:t xml:space="preserve"> recent</w:t>
      </w:r>
      <w:r w:rsidR="004D31C3">
        <w:rPr>
          <w:color w:val="4472C5"/>
          <w:sz w:val="21"/>
          <w:szCs w:val="21"/>
        </w:rPr>
        <w:t xml:space="preserve"> QF</w:t>
      </w:r>
      <w:r w:rsidR="00147D17">
        <w:rPr>
          <w:color w:val="4472C5"/>
          <w:sz w:val="21"/>
          <w:szCs w:val="21"/>
        </w:rPr>
        <w:t xml:space="preserve"> </w:t>
      </w:r>
      <w:r w:rsidR="00A040DB">
        <w:rPr>
          <w:color w:val="4472C5"/>
          <w:sz w:val="21"/>
          <w:szCs w:val="21"/>
        </w:rPr>
        <w:t>values</w:t>
      </w:r>
      <w:r w:rsidR="004D31C3">
        <w:rPr>
          <w:color w:val="4472C5"/>
          <w:sz w:val="21"/>
          <w:szCs w:val="21"/>
        </w:rPr>
        <w:t>.</w:t>
      </w:r>
      <w:r w:rsidR="00236714">
        <w:rPr>
          <w:color w:val="4472C5"/>
          <w:sz w:val="21"/>
          <w:szCs w:val="21"/>
        </w:rPr>
        <w:t xml:space="preserve"> </w:t>
      </w:r>
      <w:r w:rsidR="00334860">
        <w:rPr>
          <w:color w:val="4472C5"/>
          <w:sz w:val="21"/>
          <w:szCs w:val="21"/>
        </w:rPr>
        <w:t>As you can easily imagine,</w:t>
      </w:r>
      <w:r w:rsidR="00236714">
        <w:rPr>
          <w:color w:val="4472C5"/>
          <w:sz w:val="21"/>
          <w:szCs w:val="21"/>
        </w:rPr>
        <w:t xml:space="preserve"> </w:t>
      </w:r>
      <w:r w:rsidR="00334860">
        <w:rPr>
          <w:color w:val="4472C5"/>
          <w:sz w:val="21"/>
          <w:szCs w:val="21"/>
        </w:rPr>
        <w:t xml:space="preserve">new QFs make the limit </w:t>
      </w:r>
      <w:r w:rsidR="00236714">
        <w:rPr>
          <w:color w:val="4472C5"/>
          <w:sz w:val="21"/>
          <w:szCs w:val="21"/>
        </w:rPr>
        <w:t xml:space="preserve">in relatively higher WIMP mass </w:t>
      </w:r>
      <w:r w:rsidR="00334860">
        <w:rPr>
          <w:color w:val="4472C5"/>
          <w:sz w:val="21"/>
          <w:szCs w:val="21"/>
        </w:rPr>
        <w:t>region</w:t>
      </w:r>
      <w:r w:rsidR="007963BC">
        <w:rPr>
          <w:color w:val="4472C5"/>
          <w:sz w:val="21"/>
          <w:szCs w:val="21"/>
        </w:rPr>
        <w:t>.</w:t>
      </w:r>
      <w:r w:rsidR="00334860">
        <w:rPr>
          <w:color w:val="4472C5"/>
          <w:sz w:val="21"/>
          <w:szCs w:val="21"/>
        </w:rPr>
        <w:t xml:space="preserve"> However</w:t>
      </w:r>
      <w:r w:rsidR="00B45A50">
        <w:rPr>
          <w:color w:val="4472C5"/>
          <w:sz w:val="21"/>
          <w:szCs w:val="21"/>
        </w:rPr>
        <w:t>,</w:t>
      </w:r>
      <w:r w:rsidR="00334860">
        <w:rPr>
          <w:color w:val="4472C5"/>
          <w:sz w:val="21"/>
          <w:szCs w:val="21"/>
        </w:rPr>
        <w:t xml:space="preserve"> both DAMA contour and our limit move same direction so, comparison between two experiments are </w:t>
      </w:r>
      <w:r w:rsidR="00B45A50">
        <w:rPr>
          <w:color w:val="4472C5"/>
          <w:sz w:val="21"/>
          <w:szCs w:val="21"/>
        </w:rPr>
        <w:t>not changed.</w:t>
      </w:r>
      <w:r w:rsidR="008C3F8B">
        <w:rPr>
          <w:color w:val="4472C5"/>
          <w:sz w:val="21"/>
          <w:szCs w:val="21"/>
        </w:rPr>
        <w:t xml:space="preserve"> </w:t>
      </w:r>
      <w:r w:rsidR="00B45A50">
        <w:rPr>
          <w:color w:val="4472C5"/>
          <w:sz w:val="21"/>
          <w:szCs w:val="21"/>
        </w:rPr>
        <w:t>For the future interp</w:t>
      </w:r>
      <w:r w:rsidR="00E17750">
        <w:rPr>
          <w:color w:val="4472C5"/>
          <w:sz w:val="21"/>
          <w:szCs w:val="21"/>
        </w:rPr>
        <w:t xml:space="preserve">retation of KIMS and COSINE results, we plan to update all plots using </w:t>
      </w:r>
      <w:r w:rsidR="00EB4128">
        <w:rPr>
          <w:color w:val="4472C5"/>
          <w:sz w:val="21"/>
          <w:szCs w:val="21"/>
        </w:rPr>
        <w:t xml:space="preserve">recently measured </w:t>
      </w:r>
      <w:r w:rsidR="009177F1">
        <w:rPr>
          <w:color w:val="4472C5"/>
          <w:sz w:val="21"/>
          <w:szCs w:val="21"/>
        </w:rPr>
        <w:t>QFs</w:t>
      </w:r>
      <w:r w:rsidR="00E17750">
        <w:rPr>
          <w:color w:val="4472C5"/>
          <w:sz w:val="21"/>
          <w:szCs w:val="21"/>
        </w:rPr>
        <w:t xml:space="preserve">. In this case, we can make proper comparison not only with DAMA/LIBRA but also with the other dark matter search results. </w:t>
      </w:r>
    </w:p>
    <w:p w14:paraId="7F31D82B" w14:textId="77777777" w:rsidR="00227D9E" w:rsidRPr="00B44C07" w:rsidRDefault="00227D9E" w:rsidP="00B44C07">
      <w:pPr>
        <w:adjustRightInd w:val="0"/>
        <w:rPr>
          <w:color w:val="4472C5"/>
          <w:sz w:val="22"/>
          <w:szCs w:val="22"/>
        </w:rPr>
      </w:pPr>
    </w:p>
    <w:p w14:paraId="363EF703" w14:textId="77777777" w:rsidR="00227D9E" w:rsidRDefault="006A641B" w:rsidP="00BD5C5A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• - Page 8 Last paragraph. It is remarked that there is no excess of NR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events. However, there is a clear excess of SR events. This should be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stated clearly and some interpretations should be given.</w:t>
      </w:r>
      <w:r>
        <w:rPr>
          <w:rFonts w:hint="eastAsia"/>
          <w:color w:val="000000"/>
        </w:rPr>
        <w:t xml:space="preserve"> </w:t>
      </w:r>
    </w:p>
    <w:p w14:paraId="7DCA7532" w14:textId="0A52EFB5" w:rsidR="00A54DF1" w:rsidRPr="00D30F9E" w:rsidRDefault="00A54DF1" w:rsidP="00A54DF1">
      <w:pPr>
        <w:adjustRightInd w:val="0"/>
        <w:rPr>
          <w:color w:val="4472C5"/>
          <w:sz w:val="21"/>
          <w:szCs w:val="21"/>
        </w:rPr>
      </w:pPr>
      <w:r w:rsidRPr="00D30F9E">
        <w:rPr>
          <w:color w:val="4472C5"/>
          <w:sz w:val="21"/>
          <w:szCs w:val="21"/>
        </w:rPr>
        <w:t xml:space="preserve">&gt;&gt; We </w:t>
      </w:r>
      <w:r w:rsidR="00E86FE4">
        <w:rPr>
          <w:color w:val="4472C5"/>
          <w:sz w:val="21"/>
          <w:szCs w:val="21"/>
        </w:rPr>
        <w:t xml:space="preserve">added explanation of </w:t>
      </w:r>
      <w:r w:rsidR="005133CB">
        <w:rPr>
          <w:color w:val="4472C5"/>
          <w:sz w:val="21"/>
          <w:szCs w:val="21"/>
        </w:rPr>
        <w:t>the cause of SR events that are due to surface Pb-210 contamination</w:t>
      </w:r>
      <w:r w:rsidRPr="00D30F9E">
        <w:rPr>
          <w:color w:val="4472C5"/>
          <w:sz w:val="21"/>
          <w:szCs w:val="21"/>
        </w:rPr>
        <w:t>.</w:t>
      </w:r>
    </w:p>
    <w:p w14:paraId="43B3972B" w14:textId="77777777" w:rsidR="00227D9E" w:rsidRPr="00B44C07" w:rsidRDefault="00227D9E" w:rsidP="00B44C07">
      <w:pPr>
        <w:adjustRightInd w:val="0"/>
        <w:rPr>
          <w:color w:val="4472C5"/>
          <w:sz w:val="22"/>
          <w:szCs w:val="22"/>
        </w:rPr>
      </w:pPr>
    </w:p>
    <w:p w14:paraId="5BBB324C" w14:textId="5F3BFDA8" w:rsidR="00A90A6B" w:rsidRDefault="006A641B" w:rsidP="00227D9E">
      <w:pPr>
        <w:adjustRightInd w:val="0"/>
        <w:spacing w:line="276" w:lineRule="auto"/>
        <w:rPr>
          <w:color w:val="000000"/>
        </w:rPr>
      </w:pPr>
      <w:r>
        <w:rPr>
          <w:color w:val="000000"/>
        </w:rPr>
        <w:t>As a final remark, I cannot avoid to notice that the physics results are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interesting, but not new. They are comparable with the old results of NAIAD</w:t>
      </w:r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>and surpassed by those of COSINE-100 in terms of capability to scrutinize</w:t>
      </w:r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>the DAMA/LIBRA claim. What is really new is the application of the pulse-</w:t>
      </w:r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>shape discrimination method to this case, and the related implementation in</w:t>
      </w:r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>terms of Bayesian analysis. I leave to the editor to evaluate whether such a</w:t>
      </w:r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>result is suitable to a high-impact-factor journal as JHEP, or if it would be</w:t>
      </w:r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more appropriate to choose another journal like for example </w:t>
      </w:r>
      <w:proofErr w:type="spellStart"/>
      <w:r>
        <w:rPr>
          <w:color w:val="000000"/>
        </w:rPr>
        <w:t>Astroparticle</w:t>
      </w:r>
      <w:proofErr w:type="spellEnd"/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>Physics or similar, with a profile that corresponds better to contributions</w:t>
      </w:r>
      <w:r w:rsidR="00227D9E">
        <w:rPr>
          <w:rFonts w:hint="eastAsia"/>
          <w:color w:val="000000"/>
        </w:rPr>
        <w:t xml:space="preserve"> </w:t>
      </w:r>
      <w:r>
        <w:rPr>
          <w:color w:val="000000"/>
        </w:rPr>
        <w:t>between new physic results and promising techniques.</w:t>
      </w:r>
    </w:p>
    <w:p w14:paraId="1B7EFFFB" w14:textId="77777777" w:rsidR="000E31CE" w:rsidRDefault="000E31CE" w:rsidP="00227D9E">
      <w:pPr>
        <w:adjustRightInd w:val="0"/>
        <w:spacing w:line="276" w:lineRule="auto"/>
        <w:rPr>
          <w:color w:val="000000"/>
        </w:rPr>
      </w:pPr>
    </w:p>
    <w:p w14:paraId="7B5A74C7" w14:textId="7986B895" w:rsidR="002C1523" w:rsidRDefault="008748DE" w:rsidP="00315B1D">
      <w:pPr>
        <w:adjustRightInd w:val="0"/>
        <w:rPr>
          <w:color w:val="4472C5"/>
          <w:sz w:val="21"/>
          <w:szCs w:val="21"/>
        </w:rPr>
      </w:pPr>
      <w:r w:rsidRPr="00D30F9E">
        <w:rPr>
          <w:color w:val="4472C5"/>
          <w:sz w:val="21"/>
          <w:szCs w:val="21"/>
        </w:rPr>
        <w:t>&gt;&gt;</w:t>
      </w:r>
      <w:r>
        <w:rPr>
          <w:color w:val="4472C5"/>
          <w:sz w:val="21"/>
          <w:szCs w:val="21"/>
        </w:rPr>
        <w:t xml:space="preserve"> </w:t>
      </w:r>
      <w:r w:rsidR="00BF2A3A" w:rsidRPr="00BF2A3A">
        <w:rPr>
          <w:color w:val="4472C5"/>
          <w:sz w:val="21"/>
          <w:szCs w:val="21"/>
        </w:rPr>
        <w:t>Thank you for your comments</w:t>
      </w:r>
      <w:r w:rsidR="00F109ED">
        <w:rPr>
          <w:color w:val="4472C5"/>
          <w:sz w:val="21"/>
          <w:szCs w:val="21"/>
        </w:rPr>
        <w:t xml:space="preserve"> and justification of JHEP publication</w:t>
      </w:r>
      <w:r w:rsidR="00BF2A3A" w:rsidRPr="00BF2A3A">
        <w:rPr>
          <w:color w:val="4472C5"/>
          <w:sz w:val="21"/>
          <w:szCs w:val="21"/>
        </w:rPr>
        <w:t xml:space="preserve">. </w:t>
      </w:r>
      <w:r w:rsidR="007E527D">
        <w:rPr>
          <w:color w:val="4472C5"/>
          <w:sz w:val="21"/>
          <w:szCs w:val="21"/>
        </w:rPr>
        <w:t>It is true that t</w:t>
      </w:r>
      <w:r w:rsidR="003432FA">
        <w:rPr>
          <w:color w:val="4472C5"/>
          <w:sz w:val="21"/>
          <w:szCs w:val="21"/>
        </w:rPr>
        <w:t>he limit obtained here is already surpassed by the COSINE-100 recent result</w:t>
      </w:r>
      <w:r w:rsidR="007E527D">
        <w:rPr>
          <w:color w:val="4472C5"/>
          <w:sz w:val="21"/>
          <w:szCs w:val="21"/>
        </w:rPr>
        <w:t xml:space="preserve">. However, </w:t>
      </w:r>
      <w:r w:rsidR="001B0492">
        <w:rPr>
          <w:color w:val="4472C5"/>
          <w:sz w:val="21"/>
          <w:szCs w:val="21"/>
        </w:rPr>
        <w:t xml:space="preserve">COSINE-100 analysis only used </w:t>
      </w:r>
      <w:r w:rsidR="000727B6">
        <w:rPr>
          <w:color w:val="4472C5"/>
          <w:sz w:val="21"/>
          <w:szCs w:val="21"/>
        </w:rPr>
        <w:t>spectral shapes to get remnant of events that can be both electron recoil and nuclear recoil.</w:t>
      </w:r>
      <w:r w:rsidR="000A442F">
        <w:rPr>
          <w:color w:val="4472C5"/>
          <w:sz w:val="21"/>
          <w:szCs w:val="21"/>
        </w:rPr>
        <w:t xml:space="preserve"> Even though NAIAD experiment used similar method, </w:t>
      </w:r>
      <w:r w:rsidR="00C210E2">
        <w:rPr>
          <w:color w:val="4472C5"/>
          <w:sz w:val="21"/>
          <w:szCs w:val="21"/>
        </w:rPr>
        <w:t xml:space="preserve">we improve the limit with </w:t>
      </w:r>
      <w:r w:rsidR="007F6DBA">
        <w:rPr>
          <w:color w:val="4472C5"/>
          <w:sz w:val="21"/>
          <w:szCs w:val="21"/>
        </w:rPr>
        <w:t>much small amounts of data especially for interesting low-mass WIMP (WIMP-Na interaction) coupling.</w:t>
      </w:r>
      <w:r w:rsidR="000727B6">
        <w:rPr>
          <w:color w:val="4472C5"/>
          <w:sz w:val="21"/>
          <w:szCs w:val="21"/>
        </w:rPr>
        <w:t xml:space="preserve"> </w:t>
      </w:r>
      <w:r w:rsidR="008B0E99">
        <w:rPr>
          <w:color w:val="4472C5"/>
          <w:sz w:val="21"/>
          <w:szCs w:val="21"/>
        </w:rPr>
        <w:t xml:space="preserve">The technique used in this manuscript is only way to discriminate the nuclear recoil events from </w:t>
      </w:r>
      <w:proofErr w:type="spellStart"/>
      <w:r w:rsidR="008B0E99">
        <w:rPr>
          <w:color w:val="4472C5"/>
          <w:sz w:val="21"/>
          <w:szCs w:val="21"/>
        </w:rPr>
        <w:t>NaI</w:t>
      </w:r>
      <w:proofErr w:type="spellEnd"/>
      <w:r w:rsidR="008B0E99">
        <w:rPr>
          <w:color w:val="4472C5"/>
          <w:sz w:val="21"/>
          <w:szCs w:val="21"/>
        </w:rPr>
        <w:t xml:space="preserve">(Tl) crystals in room temperature measurements. </w:t>
      </w:r>
      <w:r w:rsidR="005055D7">
        <w:rPr>
          <w:color w:val="4472C5"/>
          <w:sz w:val="21"/>
          <w:szCs w:val="21"/>
        </w:rPr>
        <w:t xml:space="preserve">It </w:t>
      </w:r>
      <w:r w:rsidR="00F21258">
        <w:rPr>
          <w:color w:val="4472C5"/>
          <w:sz w:val="21"/>
          <w:szCs w:val="21"/>
        </w:rPr>
        <w:t>will soon prove</w:t>
      </w:r>
      <w:r w:rsidR="00FA36EA">
        <w:rPr>
          <w:color w:val="4472C5"/>
          <w:sz w:val="21"/>
          <w:szCs w:val="21"/>
        </w:rPr>
        <w:t xml:space="preserve"> whether DAMA signal can be caused by </w:t>
      </w:r>
      <w:r w:rsidR="005055D7">
        <w:rPr>
          <w:color w:val="4472C5"/>
          <w:sz w:val="21"/>
          <w:szCs w:val="21"/>
        </w:rPr>
        <w:t>nuclear recoil</w:t>
      </w:r>
      <w:r w:rsidR="00FA36EA">
        <w:rPr>
          <w:color w:val="4472C5"/>
          <w:sz w:val="21"/>
          <w:szCs w:val="21"/>
        </w:rPr>
        <w:t xml:space="preserve"> or not based on our frontier analysis</w:t>
      </w:r>
      <w:r w:rsidR="005055D7">
        <w:rPr>
          <w:color w:val="4472C5"/>
          <w:sz w:val="21"/>
          <w:szCs w:val="21"/>
        </w:rPr>
        <w:t xml:space="preserve">. </w:t>
      </w:r>
      <w:r w:rsidR="0033765B">
        <w:rPr>
          <w:color w:val="4472C5"/>
          <w:sz w:val="21"/>
          <w:szCs w:val="21"/>
        </w:rPr>
        <w:t xml:space="preserve">We think that this manuscript has an enough importance to be published in high impact factor journal like JHEP. </w:t>
      </w:r>
      <w:r w:rsidR="00F472F4">
        <w:rPr>
          <w:color w:val="4472C5"/>
          <w:sz w:val="21"/>
          <w:szCs w:val="21"/>
        </w:rPr>
        <w:t xml:space="preserve"> </w:t>
      </w:r>
    </w:p>
    <w:p w14:paraId="14A68108" w14:textId="47A4968B" w:rsidR="000A442F" w:rsidRPr="00315B1D" w:rsidRDefault="00521798" w:rsidP="000A442F">
      <w:pPr>
        <w:adjustRightInd w:val="0"/>
        <w:rPr>
          <w:color w:val="4472C5"/>
          <w:sz w:val="21"/>
          <w:szCs w:val="21"/>
        </w:rPr>
      </w:pPr>
      <w:r>
        <w:rPr>
          <w:color w:val="4472C5"/>
          <w:sz w:val="21"/>
          <w:szCs w:val="21"/>
        </w:rPr>
        <w:t xml:space="preserve"> </w:t>
      </w:r>
    </w:p>
    <w:p w14:paraId="1A7F47E2" w14:textId="20010AE2" w:rsidR="003E20DE" w:rsidRPr="00315B1D" w:rsidRDefault="003E20DE" w:rsidP="00315B1D">
      <w:pPr>
        <w:adjustRightInd w:val="0"/>
        <w:rPr>
          <w:color w:val="4472C5"/>
          <w:sz w:val="21"/>
          <w:szCs w:val="21"/>
        </w:rPr>
      </w:pPr>
    </w:p>
    <w:sectPr w:rsidR="003E20DE" w:rsidRPr="00315B1D" w:rsidSect="006A641B">
      <w:pgSz w:w="11900" w:h="16840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charset w:val="81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1B"/>
    <w:rsid w:val="0000101B"/>
    <w:rsid w:val="000044AC"/>
    <w:rsid w:val="00016C74"/>
    <w:rsid w:val="00022BDF"/>
    <w:rsid w:val="000727B6"/>
    <w:rsid w:val="00083C56"/>
    <w:rsid w:val="000A442F"/>
    <w:rsid w:val="000B563B"/>
    <w:rsid w:val="000B7D9C"/>
    <w:rsid w:val="000D2E86"/>
    <w:rsid w:val="000D4F47"/>
    <w:rsid w:val="000E31CE"/>
    <w:rsid w:val="000E5A4F"/>
    <w:rsid w:val="000F4A2A"/>
    <w:rsid w:val="0011154A"/>
    <w:rsid w:val="00147D17"/>
    <w:rsid w:val="001670FF"/>
    <w:rsid w:val="00175DC5"/>
    <w:rsid w:val="00175F85"/>
    <w:rsid w:val="001A27FD"/>
    <w:rsid w:val="001A7B2D"/>
    <w:rsid w:val="001B0492"/>
    <w:rsid w:val="001C11DD"/>
    <w:rsid w:val="001C5139"/>
    <w:rsid w:val="001C6E3B"/>
    <w:rsid w:val="001C7F4E"/>
    <w:rsid w:val="0021770E"/>
    <w:rsid w:val="00227D9E"/>
    <w:rsid w:val="00236714"/>
    <w:rsid w:val="00237DDF"/>
    <w:rsid w:val="00267FF4"/>
    <w:rsid w:val="00282954"/>
    <w:rsid w:val="00285CAF"/>
    <w:rsid w:val="00286C86"/>
    <w:rsid w:val="002C04A2"/>
    <w:rsid w:val="002C1523"/>
    <w:rsid w:val="002E0A45"/>
    <w:rsid w:val="002E6256"/>
    <w:rsid w:val="002F32B4"/>
    <w:rsid w:val="00315B1D"/>
    <w:rsid w:val="00334860"/>
    <w:rsid w:val="00334ADF"/>
    <w:rsid w:val="0033765B"/>
    <w:rsid w:val="003432FA"/>
    <w:rsid w:val="00351B27"/>
    <w:rsid w:val="00382668"/>
    <w:rsid w:val="00387AE9"/>
    <w:rsid w:val="003B14BE"/>
    <w:rsid w:val="003E20DE"/>
    <w:rsid w:val="003E6CBF"/>
    <w:rsid w:val="00432FBC"/>
    <w:rsid w:val="00453B25"/>
    <w:rsid w:val="00470B9C"/>
    <w:rsid w:val="00481383"/>
    <w:rsid w:val="004C2290"/>
    <w:rsid w:val="004D31C3"/>
    <w:rsid w:val="005055D7"/>
    <w:rsid w:val="00510D96"/>
    <w:rsid w:val="005133CB"/>
    <w:rsid w:val="005174C5"/>
    <w:rsid w:val="00521780"/>
    <w:rsid w:val="00521798"/>
    <w:rsid w:val="00523F85"/>
    <w:rsid w:val="00527FA3"/>
    <w:rsid w:val="00544211"/>
    <w:rsid w:val="00587D19"/>
    <w:rsid w:val="005B78F8"/>
    <w:rsid w:val="005F0390"/>
    <w:rsid w:val="005F3D50"/>
    <w:rsid w:val="00611FF7"/>
    <w:rsid w:val="006208AC"/>
    <w:rsid w:val="00636E9C"/>
    <w:rsid w:val="00640101"/>
    <w:rsid w:val="00657DA4"/>
    <w:rsid w:val="00661AA8"/>
    <w:rsid w:val="006866A6"/>
    <w:rsid w:val="00694E67"/>
    <w:rsid w:val="006A641B"/>
    <w:rsid w:val="006B2DEB"/>
    <w:rsid w:val="006C2FF5"/>
    <w:rsid w:val="00701A62"/>
    <w:rsid w:val="00707730"/>
    <w:rsid w:val="007515D5"/>
    <w:rsid w:val="00752E47"/>
    <w:rsid w:val="00784251"/>
    <w:rsid w:val="007848AB"/>
    <w:rsid w:val="00791C3D"/>
    <w:rsid w:val="007947A4"/>
    <w:rsid w:val="007963BC"/>
    <w:rsid w:val="007E527D"/>
    <w:rsid w:val="007F511B"/>
    <w:rsid w:val="007F6DBA"/>
    <w:rsid w:val="008036DA"/>
    <w:rsid w:val="00830CE6"/>
    <w:rsid w:val="008333A1"/>
    <w:rsid w:val="00846712"/>
    <w:rsid w:val="00855B24"/>
    <w:rsid w:val="008635EC"/>
    <w:rsid w:val="008705E4"/>
    <w:rsid w:val="0087465D"/>
    <w:rsid w:val="008748DE"/>
    <w:rsid w:val="008834E6"/>
    <w:rsid w:val="00892C80"/>
    <w:rsid w:val="008954C5"/>
    <w:rsid w:val="008B0E99"/>
    <w:rsid w:val="008C3F8B"/>
    <w:rsid w:val="008D5AFD"/>
    <w:rsid w:val="009177F1"/>
    <w:rsid w:val="009331AC"/>
    <w:rsid w:val="00946933"/>
    <w:rsid w:val="00977A0C"/>
    <w:rsid w:val="00997E46"/>
    <w:rsid w:val="009B011E"/>
    <w:rsid w:val="009D4DF8"/>
    <w:rsid w:val="00A040DB"/>
    <w:rsid w:val="00A31446"/>
    <w:rsid w:val="00A46DAA"/>
    <w:rsid w:val="00A54DF1"/>
    <w:rsid w:val="00A804A5"/>
    <w:rsid w:val="00B01602"/>
    <w:rsid w:val="00B1410E"/>
    <w:rsid w:val="00B36B44"/>
    <w:rsid w:val="00B44C07"/>
    <w:rsid w:val="00B45A50"/>
    <w:rsid w:val="00B564C8"/>
    <w:rsid w:val="00B73A61"/>
    <w:rsid w:val="00B802EE"/>
    <w:rsid w:val="00B81E81"/>
    <w:rsid w:val="00B84D1F"/>
    <w:rsid w:val="00BA63F5"/>
    <w:rsid w:val="00BB0CDF"/>
    <w:rsid w:val="00BB42E9"/>
    <w:rsid w:val="00BC2B78"/>
    <w:rsid w:val="00BD13B7"/>
    <w:rsid w:val="00BD5C5A"/>
    <w:rsid w:val="00BE419A"/>
    <w:rsid w:val="00BF2A3A"/>
    <w:rsid w:val="00C210E2"/>
    <w:rsid w:val="00C42F17"/>
    <w:rsid w:val="00C622A0"/>
    <w:rsid w:val="00C63187"/>
    <w:rsid w:val="00C67A6A"/>
    <w:rsid w:val="00C82FCF"/>
    <w:rsid w:val="00CA3B36"/>
    <w:rsid w:val="00CC24DF"/>
    <w:rsid w:val="00CE386A"/>
    <w:rsid w:val="00D007F0"/>
    <w:rsid w:val="00D02B66"/>
    <w:rsid w:val="00D30F9E"/>
    <w:rsid w:val="00D3580B"/>
    <w:rsid w:val="00D476C6"/>
    <w:rsid w:val="00DA60E1"/>
    <w:rsid w:val="00DB068C"/>
    <w:rsid w:val="00DC7932"/>
    <w:rsid w:val="00DF7327"/>
    <w:rsid w:val="00E11567"/>
    <w:rsid w:val="00E149F6"/>
    <w:rsid w:val="00E17750"/>
    <w:rsid w:val="00E321C2"/>
    <w:rsid w:val="00E64601"/>
    <w:rsid w:val="00E754EC"/>
    <w:rsid w:val="00E86FE4"/>
    <w:rsid w:val="00EB4128"/>
    <w:rsid w:val="00ED3F89"/>
    <w:rsid w:val="00EE3CC9"/>
    <w:rsid w:val="00EE5809"/>
    <w:rsid w:val="00EF1B26"/>
    <w:rsid w:val="00F109ED"/>
    <w:rsid w:val="00F21258"/>
    <w:rsid w:val="00F43F3F"/>
    <w:rsid w:val="00F472F4"/>
    <w:rsid w:val="00F601AE"/>
    <w:rsid w:val="00F73BB2"/>
    <w:rsid w:val="00F84720"/>
    <w:rsid w:val="00FA36EA"/>
    <w:rsid w:val="00FB0C60"/>
    <w:rsid w:val="00FB5C8B"/>
    <w:rsid w:val="00FD0A72"/>
    <w:rsid w:val="00FE09FB"/>
    <w:rsid w:val="00FE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CABF2"/>
  <w15:chartTrackingRefBased/>
  <w15:docId w15:val="{3BC5F937-3087-9549-927D-1C406363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CBF"/>
    <w:pPr>
      <w:jc w:val="left"/>
    </w:pPr>
    <w:rPr>
      <w:rFonts w:ascii="Times New Roman" w:hAnsi="Times New Roman" w:cs="Times New Roman"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7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7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985</Words>
  <Characters>4868</Characters>
  <Application>Microsoft Macintosh Word</Application>
  <DocSecurity>0</DocSecurity>
  <Lines>90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김경원 김경원</dc:creator>
  <cp:keywords/>
  <dc:description/>
  <cp:lastModifiedBy>Microsoft Office User</cp:lastModifiedBy>
  <cp:revision>63</cp:revision>
  <cp:lastPrinted>2019-03-04T04:23:00Z</cp:lastPrinted>
  <dcterms:created xsi:type="dcterms:W3CDTF">2019-03-04T04:23:00Z</dcterms:created>
  <dcterms:modified xsi:type="dcterms:W3CDTF">2019-03-07T13:58:00Z</dcterms:modified>
</cp:coreProperties>
</file>