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AMKA Digital</w:t>
        <w:br/>
        <w:t>BD Playbook Series</w:t>
      </w:r>
    </w:p>
    <w:p>
      <w:pPr>
        <w:spacing w:after="240"/>
        <w:jc w:val="center"/>
      </w:pPr>
      <w:r>
        <w:rPr>
          <w:sz w:val="24"/>
        </w:rPr>
        <w:t>Seven evergreen insight articles (Week 1–7)</w:t>
        <w:br/>
        <w:t>Built for Malaysian professional services firms</w:t>
      </w:r>
    </w:p>
    <w:p>
      <w:pPr>
        <w:jc w:val="center"/>
      </w:pPr>
      <w:r>
        <w:rPr>
          <w:color w:val="5A6872"/>
          <w:sz w:val="20"/>
        </w:rPr>
        <w:t>Generated on March 02, 2026</w:t>
      </w:r>
    </w:p>
    <w:p>
      <w:r>
        <w:br w:type="page"/>
      </w:r>
    </w:p>
    <w:p>
      <w:pPr>
        <w:pStyle w:val="Heading1"/>
      </w:pPr>
      <w:r>
        <w:t>Insight Cards</w:t>
      </w:r>
    </w:p>
    <w:p>
      <w:pPr>
        <w:spacing w:after="160"/>
      </w:pPr>
      <w:r>
        <w:rPr>
          <w:b w:val="0"/>
          <w:i w:val="0"/>
        </w:rPr>
        <w:t>Use these for the Insights grid on the homepage.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Pr>
                <w:b/>
                <w:sz w:val="18"/>
              </w:rPr>
              <w:t>Week</w:t>
            </w:r>
          </w:p>
        </w:tc>
        <w:tc>
          <w:tcPr>
            <w:tcW w:type="dxa" w:w="1872"/>
          </w:tcPr>
          <w:p>
            <w:pPr>
              <w:spacing w:after="40"/>
            </w:pPr>
            <w:r>
              <w:rPr>
                <w:b/>
                <w:sz w:val="18"/>
              </w:rPr>
              <w:t>Tag</w:t>
            </w:r>
          </w:p>
        </w:tc>
        <w:tc>
          <w:tcPr>
            <w:tcW w:type="dxa" w:w="1872"/>
          </w:tcPr>
          <w:p>
            <w:pPr>
              <w:spacing w:after="40"/>
            </w:pPr>
            <w:r>
              <w:rPr>
                <w:b/>
                <w:sz w:val="18"/>
              </w:rPr>
              <w:t>Title</w:t>
            </w:r>
          </w:p>
        </w:tc>
        <w:tc>
          <w:tcPr>
            <w:tcW w:type="dxa" w:w="1872"/>
          </w:tcPr>
          <w:p>
            <w:pPr>
              <w:spacing w:after="40"/>
            </w:pPr>
            <w:r>
              <w:rPr>
                <w:b/>
                <w:sz w:val="18"/>
              </w:rPr>
              <w:t>Description</w:t>
            </w:r>
          </w:p>
        </w:tc>
        <w:tc>
          <w:tcPr>
            <w:tcW w:type="dxa" w:w="1872"/>
          </w:tcPr>
          <w:p>
            <w:pPr>
              <w:spacing w:after="40"/>
            </w:pPr>
            <w:r>
              <w:rPr>
                <w:b/>
                <w:sz w:val="18"/>
              </w:rPr>
              <w:t>Slug</w:t>
            </w:r>
          </w:p>
        </w:tc>
      </w:tr>
      <w:tr>
        <w:tc>
          <w:tcPr>
            <w:tcW w:type="dxa" w:w="1872"/>
          </w:tcPr>
          <w:p>
            <w:pPr>
              <w:spacing w:after="40"/>
            </w:pPr>
            <w:r>
              <w:rPr>
                <w:sz w:val="18"/>
              </w:rPr>
              <w:t>Week 1</w:t>
            </w:r>
          </w:p>
        </w:tc>
        <w:tc>
          <w:tcPr>
            <w:tcW w:type="dxa" w:w="1872"/>
          </w:tcPr>
          <w:p>
            <w:pPr>
              <w:spacing w:after="40"/>
            </w:pPr>
            <w:r>
              <w:rPr>
                <w:sz w:val="18"/>
              </w:rPr>
              <w:t>MINDSET</w:t>
            </w:r>
          </w:p>
        </w:tc>
        <w:tc>
          <w:tcPr>
            <w:tcW w:type="dxa" w:w="1872"/>
          </w:tcPr>
          <w:p>
            <w:pPr>
              <w:spacing w:after="40"/>
            </w:pPr>
            <w:r>
              <w:rPr>
                <w:sz w:val="18"/>
              </w:rPr>
              <w:t>The Founder's Trap: Why Technical Experts Stay Broke</w:t>
            </w:r>
          </w:p>
        </w:tc>
        <w:tc>
          <w:tcPr>
            <w:tcW w:type="dxa" w:w="1872"/>
          </w:tcPr>
          <w:p>
            <w:pPr>
              <w:spacing w:after="40"/>
            </w:pPr>
            <w:r>
              <w:rPr>
                <w:sz w:val="18"/>
              </w:rPr>
              <w:t>You're the best at what you do — and your pipeline is still empty. The feast-famine cycle every founder-operator recognises, and the shift that breaks it.</w:t>
            </w:r>
          </w:p>
        </w:tc>
        <w:tc>
          <w:tcPr>
            <w:tcW w:type="dxa" w:w="1872"/>
          </w:tcPr>
          <w:p>
            <w:pPr>
              <w:spacing w:after="40"/>
            </w:pPr>
            <w:r>
              <w:rPr>
                <w:sz w:val="18"/>
              </w:rPr>
              <w:t>/insights/founders-trap</w:t>
            </w:r>
          </w:p>
        </w:tc>
      </w:tr>
      <w:tr>
        <w:tc>
          <w:tcPr>
            <w:tcW w:type="dxa" w:w="1872"/>
          </w:tcPr>
          <w:p>
            <w:pPr>
              <w:spacing w:after="40"/>
            </w:pPr>
            <w:r>
              <w:rPr>
                <w:sz w:val="18"/>
              </w:rPr>
              <w:t>Week 2</w:t>
            </w:r>
          </w:p>
        </w:tc>
        <w:tc>
          <w:tcPr>
            <w:tcW w:type="dxa" w:w="1872"/>
          </w:tcPr>
          <w:p>
            <w:pPr>
              <w:spacing w:after="40"/>
            </w:pPr>
            <w:r>
              <w:rPr>
                <w:sz w:val="18"/>
              </w:rPr>
              <w:t>FRAMEWORK</w:t>
            </w:r>
          </w:p>
        </w:tc>
        <w:tc>
          <w:tcPr>
            <w:tcW w:type="dxa" w:w="1872"/>
          </w:tcPr>
          <w:p>
            <w:pPr>
              <w:spacing w:after="40"/>
            </w:pPr>
            <w:r>
              <w:rPr>
                <w:sz w:val="18"/>
              </w:rPr>
              <w:t>The Growth Engine: Revenue = N × B × F</w:t>
            </w:r>
          </w:p>
        </w:tc>
        <w:tc>
          <w:tcPr>
            <w:tcW w:type="dxa" w:w="1872"/>
          </w:tcPr>
          <w:p>
            <w:pPr>
              <w:spacing w:after="40"/>
            </w:pPr>
            <w:r>
              <w:rPr>
                <w:sz w:val="18"/>
              </w:rPr>
              <w:t>Your revenue isn't random. It's a formula. It's three variables. Most companies only work on one.</w:t>
            </w:r>
          </w:p>
        </w:tc>
        <w:tc>
          <w:tcPr>
            <w:tcW w:type="dxa" w:w="1872"/>
          </w:tcPr>
          <w:p>
            <w:pPr>
              <w:spacing w:after="40"/>
            </w:pPr>
            <w:r>
              <w:rPr>
                <w:sz w:val="18"/>
              </w:rPr>
              <w:t>/insights/growth-engine-nbf</w:t>
            </w:r>
          </w:p>
        </w:tc>
      </w:tr>
      <w:tr>
        <w:tc>
          <w:tcPr>
            <w:tcW w:type="dxa" w:w="1872"/>
          </w:tcPr>
          <w:p>
            <w:pPr>
              <w:spacing w:after="40"/>
            </w:pPr>
            <w:r>
              <w:rPr>
                <w:sz w:val="18"/>
              </w:rPr>
              <w:t>Week 3</w:t>
            </w:r>
          </w:p>
        </w:tc>
        <w:tc>
          <w:tcPr>
            <w:tcW w:type="dxa" w:w="1872"/>
          </w:tcPr>
          <w:p>
            <w:pPr>
              <w:spacing w:after="40"/>
            </w:pPr>
            <w:r>
              <w:rPr>
                <w:sz w:val="18"/>
              </w:rPr>
              <w:t>FRAMEWORK</w:t>
            </w:r>
          </w:p>
        </w:tc>
        <w:tc>
          <w:tcPr>
            <w:tcW w:type="dxa" w:w="1872"/>
          </w:tcPr>
          <w:p>
            <w:pPr>
              <w:spacing w:after="40"/>
            </w:pPr>
            <w:r>
              <w:rPr>
                <w:sz w:val="18"/>
              </w:rPr>
              <w:t>The Trust Equation: Why Clients Choose You (Or Don't)</w:t>
            </w:r>
          </w:p>
        </w:tc>
        <w:tc>
          <w:tcPr>
            <w:tcW w:type="dxa" w:w="1872"/>
          </w:tcPr>
          <w:p>
            <w:pPr>
              <w:spacing w:after="40"/>
            </w:pPr>
            <w:r>
              <w:rPr>
                <w:sz w:val="18"/>
              </w:rPr>
              <w:t>The most qualified company doesn't always win. The most trusted one does.</w:t>
            </w:r>
          </w:p>
        </w:tc>
        <w:tc>
          <w:tcPr>
            <w:tcW w:type="dxa" w:w="1872"/>
          </w:tcPr>
          <w:p>
            <w:pPr>
              <w:spacing w:after="40"/>
            </w:pPr>
            <w:r>
              <w:rPr>
                <w:sz w:val="18"/>
              </w:rPr>
              <w:t>/insights/trust-equation</w:t>
            </w:r>
          </w:p>
        </w:tc>
      </w:tr>
      <w:tr>
        <w:tc>
          <w:tcPr>
            <w:tcW w:type="dxa" w:w="1872"/>
          </w:tcPr>
          <w:p>
            <w:pPr>
              <w:spacing w:after="40"/>
            </w:pPr>
            <w:r>
              <w:rPr>
                <w:sz w:val="18"/>
              </w:rPr>
              <w:t>Week 4</w:t>
            </w:r>
          </w:p>
        </w:tc>
        <w:tc>
          <w:tcPr>
            <w:tcW w:type="dxa" w:w="1872"/>
          </w:tcPr>
          <w:p>
            <w:pPr>
              <w:spacing w:after="40"/>
            </w:pPr>
            <w:r>
              <w:rPr>
                <w:sz w:val="18"/>
              </w:rPr>
              <w:t>TACTICAL</w:t>
            </w:r>
          </w:p>
        </w:tc>
        <w:tc>
          <w:tcPr>
            <w:tcW w:type="dxa" w:w="1872"/>
          </w:tcPr>
          <w:p>
            <w:pPr>
              <w:spacing w:after="40"/>
            </w:pPr>
            <w:r>
              <w:rPr>
                <w:sz w:val="18"/>
              </w:rPr>
              <w:t>Read Any Client in 60 Seconds</w:t>
            </w:r>
          </w:p>
        </w:tc>
        <w:tc>
          <w:tcPr>
            <w:tcW w:type="dxa" w:w="1872"/>
          </w:tcPr>
          <w:p>
            <w:pPr>
              <w:spacing w:after="40"/>
            </w:pPr>
            <w:r>
              <w:rPr>
                <w:sz w:val="18"/>
              </w:rPr>
              <w:t>Your proposal was perfect. They still said no. Learn the 2-question method and the four decision-language styles.</w:t>
            </w:r>
          </w:p>
        </w:tc>
        <w:tc>
          <w:tcPr>
            <w:tcW w:type="dxa" w:w="1872"/>
          </w:tcPr>
          <w:p>
            <w:pPr>
              <w:spacing w:after="40"/>
            </w:pPr>
            <w:r>
              <w:rPr>
                <w:sz w:val="18"/>
              </w:rPr>
              <w:t>/insights/read-client-60-seconds</w:t>
            </w:r>
          </w:p>
        </w:tc>
      </w:tr>
      <w:tr>
        <w:tc>
          <w:tcPr>
            <w:tcW w:type="dxa" w:w="1872"/>
          </w:tcPr>
          <w:p>
            <w:pPr>
              <w:spacing w:after="40"/>
            </w:pPr>
            <w:r>
              <w:rPr>
                <w:sz w:val="18"/>
              </w:rPr>
              <w:t>Week 5</w:t>
            </w:r>
          </w:p>
        </w:tc>
        <w:tc>
          <w:tcPr>
            <w:tcW w:type="dxa" w:w="1872"/>
          </w:tcPr>
          <w:p>
            <w:pPr>
              <w:spacing w:after="40"/>
            </w:pPr>
            <w:r>
              <w:rPr>
                <w:sz w:val="18"/>
              </w:rPr>
              <w:t>TACTICAL</w:t>
            </w:r>
          </w:p>
        </w:tc>
        <w:tc>
          <w:tcPr>
            <w:tcW w:type="dxa" w:w="1872"/>
          </w:tcPr>
          <w:p>
            <w:pPr>
              <w:spacing w:after="40"/>
            </w:pPr>
            <w:r>
              <w:rPr>
                <w:sz w:val="18"/>
              </w:rPr>
              <w:t>Show, Don't Claim: Content That Builds Credibility (Not Cringe)</w:t>
            </w:r>
          </w:p>
        </w:tc>
        <w:tc>
          <w:tcPr>
            <w:tcW w:type="dxa" w:w="1872"/>
          </w:tcPr>
          <w:p>
            <w:pPr>
              <w:spacing w:after="40"/>
            </w:pPr>
            <w:r>
              <w:rPr>
                <w:sz w:val="18"/>
              </w:rPr>
              <w:t>If your website says 'leading provider of innovative solutions', buyers stop believing. Here's what to publish instead.</w:t>
            </w:r>
          </w:p>
        </w:tc>
        <w:tc>
          <w:tcPr>
            <w:tcW w:type="dxa" w:w="1872"/>
          </w:tcPr>
          <w:p>
            <w:pPr>
              <w:spacing w:after="40"/>
            </w:pPr>
            <w:r>
              <w:rPr>
                <w:sz w:val="18"/>
              </w:rPr>
              <w:t>/insights/show-dont-claim</w:t>
            </w:r>
          </w:p>
        </w:tc>
      </w:tr>
      <w:tr>
        <w:tc>
          <w:tcPr>
            <w:tcW w:type="dxa" w:w="1872"/>
          </w:tcPr>
          <w:p>
            <w:pPr>
              <w:spacing w:after="40"/>
            </w:pPr>
            <w:r>
              <w:rPr>
                <w:sz w:val="18"/>
              </w:rPr>
              <w:t>Week 6</w:t>
            </w:r>
          </w:p>
        </w:tc>
        <w:tc>
          <w:tcPr>
            <w:tcW w:type="dxa" w:w="1872"/>
          </w:tcPr>
          <w:p>
            <w:pPr>
              <w:spacing w:after="40"/>
            </w:pPr>
            <w:r>
              <w:rPr>
                <w:sz w:val="18"/>
              </w:rPr>
              <w:t>PROCESS</w:t>
            </w:r>
          </w:p>
        </w:tc>
        <w:tc>
          <w:tcPr>
            <w:tcW w:type="dxa" w:w="1872"/>
          </w:tcPr>
          <w:p>
            <w:pPr>
              <w:spacing w:after="40"/>
            </w:pPr>
            <w:r>
              <w:rPr>
                <w:sz w:val="18"/>
              </w:rPr>
              <w:t>The Meeting That Wins Work: First 5 Minutes, Framing &amp; The Big Question</w:t>
            </w:r>
          </w:p>
        </w:tc>
        <w:tc>
          <w:tcPr>
            <w:tcW w:type="dxa" w:w="1872"/>
          </w:tcPr>
          <w:p>
            <w:pPr>
              <w:spacing w:after="40"/>
            </w:pPr>
            <w:r>
              <w:rPr>
                <w:sz w:val="18"/>
              </w:rPr>
              <w:t>Most vendors present. Advisers listen. The difference is the first five minutes.</w:t>
            </w:r>
          </w:p>
        </w:tc>
        <w:tc>
          <w:tcPr>
            <w:tcW w:type="dxa" w:w="1872"/>
          </w:tcPr>
          <w:p>
            <w:pPr>
              <w:spacing w:after="40"/>
            </w:pPr>
            <w:r>
              <w:rPr>
                <w:sz w:val="18"/>
              </w:rPr>
              <w:t>/insights/meeting-that-wins-work</w:t>
            </w:r>
          </w:p>
        </w:tc>
      </w:tr>
      <w:tr>
        <w:tc>
          <w:tcPr>
            <w:tcW w:type="dxa" w:w="1872"/>
          </w:tcPr>
          <w:p>
            <w:pPr>
              <w:spacing w:after="40"/>
            </w:pPr>
            <w:r>
              <w:rPr>
                <w:sz w:val="18"/>
              </w:rPr>
              <w:t>Week 7</w:t>
            </w:r>
          </w:p>
        </w:tc>
        <w:tc>
          <w:tcPr>
            <w:tcW w:type="dxa" w:w="1872"/>
          </w:tcPr>
          <w:p>
            <w:pPr>
              <w:spacing w:after="40"/>
            </w:pPr>
            <w:r>
              <w:rPr>
                <w:sz w:val="18"/>
              </w:rPr>
              <w:t>SYSTEM</w:t>
            </w:r>
          </w:p>
        </w:tc>
        <w:tc>
          <w:tcPr>
            <w:tcW w:type="dxa" w:w="1872"/>
          </w:tcPr>
          <w:p>
            <w:pPr>
              <w:spacing w:after="40"/>
            </w:pPr>
            <w:r>
              <w:rPr>
                <w:sz w:val="18"/>
              </w:rPr>
              <w:t>The Pipeline That Never Dries Up: Outreach, Follow-Up &amp; The Numbers Game</w:t>
            </w:r>
          </w:p>
        </w:tc>
        <w:tc>
          <w:tcPr>
            <w:tcW w:type="dxa" w:w="1872"/>
          </w:tcPr>
          <w:p>
            <w:pPr>
              <w:spacing w:after="40"/>
            </w:pPr>
            <w:r>
              <w:rPr>
                <w:sz w:val="18"/>
              </w:rPr>
              <w:t>Pipelines don't die from rejection. They die from silence. Install a simple cadence and never scramble again.</w:t>
            </w:r>
          </w:p>
        </w:tc>
        <w:tc>
          <w:tcPr>
            <w:tcW w:type="dxa" w:w="1872"/>
          </w:tcPr>
          <w:p>
            <w:pPr>
              <w:spacing w:after="40"/>
            </w:pPr>
            <w:r>
              <w:rPr>
                <w:sz w:val="18"/>
              </w:rPr>
              <w:t>/insights/pipeline-that-never-dries-up</w:t>
            </w:r>
          </w:p>
        </w:tc>
      </w:tr>
    </w:tbl>
    <w:p>
      <w:r>
        <w:br w:type="page"/>
      </w:r>
    </w:p>
    <w:p>
      <w:pPr>
        <w:pStyle w:val="Heading1"/>
      </w:pPr>
      <w:r>
        <w:t>Week 1 — MINDSET (Hook)</w:t>
      </w:r>
    </w:p>
    <w:p>
      <w:pPr>
        <w:pStyle w:val="Heading2"/>
      </w:pPr>
      <w:r>
        <w:t>The Founder's Trap: Why Technical Experts Stay Broke</w:t>
      </w:r>
    </w:p>
    <w:p>
      <w:pPr>
        <w:spacing w:after="200"/>
      </w:pPr>
      <w:r>
        <w:rPr>
          <w:b w:val="0"/>
          <w:i/>
        </w:rPr>
        <w:t>You're the best at what you do — and your pipeline is still empty. The feast-famine cycle every founder-operator recognises, and the shift that breaks it.</w:t>
      </w:r>
    </w:p>
    <w:p>
      <w:pPr>
        <w:pStyle w:val="Heading3"/>
      </w:pPr>
      <w:r>
        <w:t>Hook</w:t>
      </w:r>
    </w:p>
    <w:p>
      <w:pPr>
        <w:spacing w:after="120"/>
      </w:pPr>
      <w:r>
        <w:rPr>
          <w:b w:val="0"/>
          <w:i w:val="0"/>
        </w:rPr>
        <w:t>You're the best at what you do — and your pipeline is still empty.</w:t>
      </w:r>
    </w:p>
    <w:p>
      <w:pPr>
        <w:spacing w:after="120"/>
      </w:pPr>
      <w:r>
        <w:rPr>
          <w:b w:val="0"/>
          <w:i w:val="0"/>
        </w:rPr>
        <w:t>If you're a specialist founder (technical services, built environment, or training/consulting), you've probably lived the same pattern: delivery gets busy, marketing stops, pipeline dries up, then you scramble.</w:t>
      </w:r>
    </w:p>
    <w:p>
      <w:pPr>
        <w:spacing w:after="120"/>
      </w:pPr>
      <w:r>
        <w:rPr>
          <w:b w:val="0"/>
          <w:i w:val="0"/>
        </w:rPr>
        <w:t>This cycle has a name: porpoising. And it is not fixed by motivation or more posting. It is fixed by an operating system.</w:t>
      </w:r>
    </w:p>
    <w:p>
      <w:pPr>
        <w:pStyle w:val="Heading3"/>
      </w:pPr>
      <w:r>
        <w:t>Porpoising: the feast-famine loop</w:t>
      </w:r>
    </w:p>
    <w:p>
      <w:pPr>
        <w:spacing w:after="120"/>
      </w:pPr>
      <w:r>
        <w:rPr>
          <w:b w:val="0"/>
          <w:i w:val="0"/>
        </w:rPr>
        <w:t>Porpoising looks like this:</w:t>
      </w:r>
    </w:p>
    <w:p>
      <w:pPr>
        <w:pStyle w:val="ListBullet"/>
        <w:spacing w:after="40"/>
      </w:pPr>
      <w:r>
        <w:t>You win work and deliver intensely.</w:t>
      </w:r>
    </w:p>
    <w:p>
      <w:pPr>
        <w:pStyle w:val="ListBullet"/>
        <w:spacing w:after="40"/>
      </w:pPr>
      <w:r>
        <w:t>Marketing goes quiet because delivery consumes your attention.</w:t>
      </w:r>
    </w:p>
    <w:p>
      <w:pPr>
        <w:pStyle w:val="ListBullet"/>
        <w:spacing w:after="40"/>
      </w:pPr>
      <w:r>
        <w:t>No new conversations enter the pipeline.</w:t>
      </w:r>
    </w:p>
    <w:p>
      <w:pPr>
        <w:pStyle w:val="ListBullet"/>
        <w:spacing w:after="40"/>
      </w:pPr>
      <w:r>
        <w:t>A few weeks later, you feel the dip.</w:t>
      </w:r>
    </w:p>
    <w:p>
      <w:pPr>
        <w:pStyle w:val="ListBullet"/>
        <w:spacing w:after="40"/>
      </w:pPr>
      <w:r>
        <w:t>You panic-market, discount, or chase.</w:t>
      </w:r>
    </w:p>
    <w:p>
      <w:pPr>
        <w:pStyle w:val="ListBullet"/>
        <w:spacing w:after="40"/>
      </w:pPr>
      <w:r>
        <w:t>You win work again, and the loop repeats.</w:t>
      </w:r>
    </w:p>
    <w:p/>
    <w:p>
      <w:pPr>
        <w:spacing w:after="120"/>
      </w:pPr>
      <w:r>
        <w:rPr>
          <w:b w:val="0"/>
          <w:i w:val="0"/>
        </w:rPr>
        <w:t>Most firms assume the problem is marketing volume. It's not. The problem is the absence of a system that keeps business development alive during delivery.</w:t>
      </w:r>
    </w:p>
    <w:p>
      <w:pPr>
        <w:pStyle w:val="Heading3"/>
      </w:pPr>
      <w:r>
        <w:t>Production mindset vs marketing mindset</w:t>
      </w:r>
    </w:p>
    <w:p>
      <w:pPr>
        <w:spacing w:after="120"/>
      </w:pPr>
      <w:r>
        <w:rPr>
          <w:b w:val="0"/>
          <w:i w:val="0"/>
        </w:rPr>
        <w:t>Technical founders often default to production mindset: do excellent work, and the work will come.</w:t>
      </w:r>
    </w:p>
    <w:p>
      <w:pPr>
        <w:spacing w:after="120"/>
      </w:pPr>
      <w:r>
        <w:rPr>
          <w:b w:val="0"/>
          <w:i w:val="0"/>
        </w:rPr>
        <w:t>That works early, when referrals are fresh and your network is small and responsive. Then the business grows. The calendar fills. Delivery expands. And marketing becomes the thing you do only when you're scared.</w:t>
      </w:r>
    </w:p>
    <w:p>
      <w:pPr>
        <w:spacing w:after="120"/>
      </w:pPr>
      <w:r>
        <w:rPr>
          <w:b w:val="0"/>
          <w:i w:val="0"/>
        </w:rPr>
        <w:t>Marketing mindset is not 'being loud'. It's creating assets and processes that keep generating conversations without requiring your daily attention.</w:t>
      </w:r>
    </w:p>
    <w:p>
      <w:pPr>
        <w:pStyle w:val="Heading3"/>
      </w:pPr>
      <w:r>
        <w:t>The Alice Trap</w:t>
      </w:r>
    </w:p>
    <w:p>
      <w:pPr>
        <w:spacing w:after="120"/>
      </w:pPr>
      <w:r>
        <w:rPr>
          <w:b w:val="0"/>
          <w:i w:val="0"/>
        </w:rPr>
        <w:t>The Alice Trap is the moment you realise you're busy, but not building.</w:t>
      </w:r>
    </w:p>
    <w:p>
      <w:pPr>
        <w:spacing w:after="120"/>
      </w:pPr>
      <w:r>
        <w:rPr>
          <w:b w:val="0"/>
          <w:i w:val="0"/>
        </w:rPr>
        <w:t>You become highly productive — and silently stuck — because all your effort goes into today's delivery instead of tomorrow's pipeline.</w:t>
      </w:r>
    </w:p>
    <w:p>
      <w:pPr>
        <w:spacing w:after="120"/>
      </w:pPr>
      <w:r>
        <w:rPr>
          <w:b w:val="0"/>
          <w:i w:val="0"/>
        </w:rPr>
        <w:t>The symptom is brutal: your business feels like a job with extra risk.</w:t>
      </w:r>
    </w:p>
    <w:p>
      <w:pPr>
        <w:pStyle w:val="Heading3"/>
      </w:pPr>
      <w:r>
        <w:t>The shift that breaks it</w:t>
      </w:r>
    </w:p>
    <w:p>
      <w:pPr>
        <w:spacing w:after="120"/>
      </w:pPr>
      <w:r>
        <w:rPr>
          <w:b w:val="0"/>
          <w:i w:val="0"/>
        </w:rPr>
        <w:t>The shift is simple: stop thinking in tasks. Start thinking in compounding systems.</w:t>
      </w:r>
    </w:p>
    <w:p>
      <w:pPr>
        <w:pStyle w:val="ListBullet"/>
        <w:spacing w:after="40"/>
      </w:pPr>
      <w:r>
        <w:t>A website is not a brochure. It's a pre-sales meeting that runs while you sleep.</w:t>
      </w:r>
    </w:p>
    <w:p>
      <w:pPr>
        <w:pStyle w:val="ListBullet"/>
        <w:spacing w:after="40"/>
      </w:pPr>
      <w:r>
        <w:t>A CRM is not admin. It's follow-up discipline made visible.</w:t>
      </w:r>
    </w:p>
    <w:p>
      <w:pPr>
        <w:pStyle w:val="ListBullet"/>
        <w:spacing w:after="40"/>
      </w:pPr>
      <w:r>
        <w:t>Content is not marketing. It's proof that reduces buyer uncertainty before the first call.</w:t>
      </w:r>
    </w:p>
    <w:p/>
    <w:p>
      <w:pPr>
        <w:spacing w:after="120"/>
      </w:pPr>
      <w:r>
        <w:rPr>
          <w:b w:val="0"/>
          <w:i w:val="0"/>
        </w:rPr>
        <w:t>When these pieces exist, you can deliver without disappearing.</w:t>
      </w:r>
    </w:p>
    <w:p>
      <w:pPr>
        <w:pStyle w:val="Heading3"/>
      </w:pPr>
      <w:r>
        <w:t>Next</w:t>
      </w:r>
    </w:p>
    <w:p>
      <w:pPr>
        <w:spacing w:after="120"/>
      </w:pPr>
      <w:r>
        <w:rPr>
          <w:b w:val="0"/>
          <w:i w:val="0"/>
        </w:rPr>
        <w:t>There's a formula that fixes this. Next: The Growth Engine (Revenue = N × B × F).</w:t>
      </w:r>
    </w:p>
    <w:p>
      <w:r>
        <w:br w:type="page"/>
      </w:r>
    </w:p>
    <w:p>
      <w:pPr>
        <w:pStyle w:val="Heading1"/>
      </w:pPr>
      <w:r>
        <w:t>Week 2 — FRAMEWORK (Framework)</w:t>
      </w:r>
    </w:p>
    <w:p>
      <w:pPr>
        <w:pStyle w:val="Heading2"/>
      </w:pPr>
      <w:r>
        <w:t>The Growth Engine: Revenue = N × B × F</w:t>
      </w:r>
    </w:p>
    <w:p>
      <w:pPr>
        <w:spacing w:after="200"/>
      </w:pPr>
      <w:r>
        <w:rPr>
          <w:b w:val="0"/>
          <w:i/>
        </w:rPr>
        <w:t>Your revenue isn't random. It's a formula. It's three variables. Most companies only work on one.</w:t>
      </w:r>
    </w:p>
    <w:p>
      <w:pPr>
        <w:pStyle w:val="Heading3"/>
      </w:pPr>
      <w:r>
        <w:t>Hook</w:t>
      </w:r>
    </w:p>
    <w:p>
      <w:pPr>
        <w:spacing w:after="120"/>
      </w:pPr>
      <w:r>
        <w:rPr>
          <w:b w:val="0"/>
          <w:i w:val="0"/>
        </w:rPr>
        <w:t>Your revenue isn't random. It's a formula.</w:t>
      </w:r>
    </w:p>
    <w:p>
      <w:pPr>
        <w:spacing w:after="120"/>
      </w:pPr>
      <w:r>
        <w:rPr>
          <w:b w:val="0"/>
          <w:i w:val="0"/>
        </w:rPr>
        <w:t>For professional services, revenue is rarely one lever. It's three variables working together:</w:t>
      </w:r>
    </w:p>
    <w:p>
      <w:pPr>
        <w:spacing w:after="120"/>
      </w:pPr>
      <w:r>
        <w:rPr>
          <w:b w:val="0"/>
          <w:i w:val="0"/>
        </w:rPr>
        <w:t>Revenue = N × B × F</w:t>
      </w:r>
    </w:p>
    <w:p>
      <w:pPr>
        <w:pStyle w:val="Heading3"/>
      </w:pPr>
      <w:r>
        <w:t>The three variables</w:t>
      </w:r>
    </w:p>
    <w:p>
      <w:pPr>
        <w:pStyle w:val="ListBullet"/>
        <w:spacing w:after="40"/>
      </w:pPr>
      <w:r>
        <w:t>N = New conversations (qualified).</w:t>
      </w:r>
    </w:p>
    <w:p>
      <w:pPr>
        <w:pStyle w:val="ListBullet"/>
        <w:spacing w:after="40"/>
      </w:pPr>
      <w:r>
        <w:t>B = Better deals (average value per engagement).</w:t>
      </w:r>
    </w:p>
    <w:p>
      <w:pPr>
        <w:pStyle w:val="ListBullet"/>
        <w:spacing w:after="40"/>
      </w:pPr>
      <w:r>
        <w:t>F = Frequency (how often clients buy again).</w:t>
      </w:r>
    </w:p>
    <w:p/>
    <w:p>
      <w:pPr>
        <w:spacing w:after="120"/>
      </w:pPr>
      <w:r>
        <w:rPr>
          <w:b w:val="0"/>
          <w:i w:val="0"/>
        </w:rPr>
        <w:t>Most firms only work on N. They chase more leads. But if B is weak and F is accidental, more leads simply creates more leakage.</w:t>
      </w:r>
    </w:p>
    <w:p>
      <w:pPr>
        <w:pStyle w:val="Heading3"/>
      </w:pPr>
      <w:r>
        <w:t>The compounding effect (three verticals)</w:t>
      </w:r>
    </w:p>
    <w:p>
      <w:pPr>
        <w:spacing w:after="120"/>
      </w:pPr>
      <w:r>
        <w:rPr>
          <w:b w:val="0"/>
          <w:i w:val="0"/>
        </w:rPr>
        <w:t>Small improvements across all three variables compound dramatically. Here are simple, realistic examples across the three verticals:</w:t>
      </w:r>
    </w:p>
    <w:p>
      <w:pPr/>
      <w:r>
        <w:t>Illustrative only: simple examples to show compounding. Replace with your real numbers.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40"/>
            </w:pPr>
            <w:r>
              <w:rPr>
                <w:b/>
                <w:sz w:val="20"/>
              </w:rPr>
              <w:t>Vertical</w:t>
            </w:r>
          </w:p>
        </w:tc>
        <w:tc>
          <w:tcPr>
            <w:tcW w:type="dxa" w:w="1872"/>
          </w:tcPr>
          <w:p>
            <w:pPr>
              <w:spacing w:after="40"/>
            </w:pPr>
            <w:r>
              <w:rPr>
                <w:b/>
                <w:sz w:val="20"/>
              </w:rPr>
              <w:t>N (qualified convos/mo)</w:t>
            </w:r>
          </w:p>
        </w:tc>
        <w:tc>
          <w:tcPr>
            <w:tcW w:type="dxa" w:w="1872"/>
          </w:tcPr>
          <w:p>
            <w:pPr>
              <w:spacing w:after="40"/>
            </w:pPr>
            <w:r>
              <w:rPr>
                <w:b/>
                <w:sz w:val="20"/>
              </w:rPr>
              <w:t>B (avg value)</w:t>
            </w:r>
          </w:p>
        </w:tc>
        <w:tc>
          <w:tcPr>
            <w:tcW w:type="dxa" w:w="1872"/>
          </w:tcPr>
          <w:p>
            <w:pPr>
              <w:spacing w:after="40"/>
            </w:pPr>
            <w:r>
              <w:rPr>
                <w:b/>
                <w:sz w:val="20"/>
              </w:rPr>
              <w:t>F (repeat/yr)</w:t>
            </w:r>
          </w:p>
        </w:tc>
        <w:tc>
          <w:tcPr>
            <w:tcW w:type="dxa" w:w="1872"/>
          </w:tcPr>
          <w:p>
            <w:pPr>
              <w:spacing w:after="40"/>
            </w:pPr>
            <w:r>
              <w:rPr>
                <w:b/>
                <w:sz w:val="20"/>
              </w:rPr>
              <w:t>N×B×F (relative)</w:t>
            </w:r>
          </w:p>
        </w:tc>
      </w:tr>
      <w:tr>
        <w:tc>
          <w:tcPr>
            <w:tcW w:type="dxa" w:w="1872"/>
          </w:tcPr>
          <w:p>
            <w:pPr>
              <w:spacing w:after="40"/>
            </w:pPr>
            <w:r>
              <w:rPr>
                <w:sz w:val="20"/>
              </w:rPr>
              <w:t>Technical Services</w:t>
            </w:r>
          </w:p>
        </w:tc>
        <w:tc>
          <w:tcPr>
            <w:tcW w:type="dxa" w:w="1872"/>
          </w:tcPr>
          <w:p>
            <w:pPr>
              <w:spacing w:after="40"/>
            </w:pPr>
            <w:r>
              <w:rPr>
                <w:sz w:val="20"/>
              </w:rPr>
              <w:t>8</w:t>
            </w:r>
          </w:p>
        </w:tc>
        <w:tc>
          <w:tcPr>
            <w:tcW w:type="dxa" w:w="1872"/>
          </w:tcPr>
          <w:p>
            <w:pPr>
              <w:spacing w:after="40"/>
            </w:pPr>
            <w:r>
              <w:rPr>
                <w:sz w:val="20"/>
              </w:rPr>
              <w:t>RM 15,000</w:t>
            </w:r>
          </w:p>
        </w:tc>
        <w:tc>
          <w:tcPr>
            <w:tcW w:type="dxa" w:w="1872"/>
          </w:tcPr>
          <w:p>
            <w:pPr>
              <w:spacing w:after="40"/>
            </w:pPr>
            <w:r>
              <w:rPr>
                <w:sz w:val="20"/>
              </w:rPr>
              <w:t>1.3</w:t>
            </w:r>
          </w:p>
        </w:tc>
        <w:tc>
          <w:tcPr>
            <w:tcW w:type="dxa" w:w="1872"/>
          </w:tcPr>
          <w:p>
            <w:pPr>
              <w:spacing w:after="40"/>
            </w:pPr>
            <w:r>
              <w:rPr>
                <w:sz w:val="20"/>
              </w:rPr>
              <w:t>156,000</w:t>
            </w:r>
          </w:p>
        </w:tc>
      </w:tr>
      <w:tr>
        <w:tc>
          <w:tcPr>
            <w:tcW w:type="dxa" w:w="1872"/>
          </w:tcPr>
          <w:p>
            <w:pPr>
              <w:spacing w:after="40"/>
            </w:pPr>
            <w:r>
              <w:rPr>
                <w:sz w:val="20"/>
              </w:rPr>
              <w:t>Built Environment</w:t>
            </w:r>
          </w:p>
        </w:tc>
        <w:tc>
          <w:tcPr>
            <w:tcW w:type="dxa" w:w="1872"/>
          </w:tcPr>
          <w:p>
            <w:pPr>
              <w:spacing w:after="40"/>
            </w:pPr>
            <w:r>
              <w:rPr>
                <w:sz w:val="20"/>
              </w:rPr>
              <w:t>6</w:t>
            </w:r>
          </w:p>
        </w:tc>
        <w:tc>
          <w:tcPr>
            <w:tcW w:type="dxa" w:w="1872"/>
          </w:tcPr>
          <w:p>
            <w:pPr>
              <w:spacing w:after="40"/>
            </w:pPr>
            <w:r>
              <w:rPr>
                <w:sz w:val="20"/>
              </w:rPr>
              <w:t>RM 40,000</w:t>
            </w:r>
          </w:p>
        </w:tc>
        <w:tc>
          <w:tcPr>
            <w:tcW w:type="dxa" w:w="1872"/>
          </w:tcPr>
          <w:p>
            <w:pPr>
              <w:spacing w:after="40"/>
            </w:pPr>
            <w:r>
              <w:rPr>
                <w:sz w:val="20"/>
              </w:rPr>
              <w:t>0.8</w:t>
            </w:r>
          </w:p>
        </w:tc>
        <w:tc>
          <w:tcPr>
            <w:tcW w:type="dxa" w:w="1872"/>
          </w:tcPr>
          <w:p>
            <w:pPr>
              <w:spacing w:after="40"/>
            </w:pPr>
            <w:r>
              <w:rPr>
                <w:sz w:val="20"/>
              </w:rPr>
              <w:t>192,000</w:t>
            </w:r>
          </w:p>
        </w:tc>
      </w:tr>
      <w:tr>
        <w:tc>
          <w:tcPr>
            <w:tcW w:type="dxa" w:w="1872"/>
          </w:tcPr>
          <w:p>
            <w:pPr>
              <w:spacing w:after="40"/>
            </w:pPr>
            <w:r>
              <w:rPr>
                <w:sz w:val="20"/>
              </w:rPr>
              <w:t>Training &amp; Consulting</w:t>
            </w:r>
          </w:p>
        </w:tc>
        <w:tc>
          <w:tcPr>
            <w:tcW w:type="dxa" w:w="1872"/>
          </w:tcPr>
          <w:p>
            <w:pPr>
              <w:spacing w:after="40"/>
            </w:pPr>
            <w:r>
              <w:rPr>
                <w:sz w:val="20"/>
              </w:rPr>
              <w:t>10</w:t>
            </w:r>
          </w:p>
        </w:tc>
        <w:tc>
          <w:tcPr>
            <w:tcW w:type="dxa" w:w="1872"/>
          </w:tcPr>
          <w:p>
            <w:pPr>
              <w:spacing w:after="40"/>
            </w:pPr>
            <w:r>
              <w:rPr>
                <w:sz w:val="20"/>
              </w:rPr>
              <w:t>RM 12,000</w:t>
            </w:r>
          </w:p>
        </w:tc>
        <w:tc>
          <w:tcPr>
            <w:tcW w:type="dxa" w:w="1872"/>
          </w:tcPr>
          <w:p>
            <w:pPr>
              <w:spacing w:after="40"/>
            </w:pPr>
            <w:r>
              <w:rPr>
                <w:sz w:val="20"/>
              </w:rPr>
              <w:t>2.0</w:t>
            </w:r>
          </w:p>
        </w:tc>
        <w:tc>
          <w:tcPr>
            <w:tcW w:type="dxa" w:w="1872"/>
          </w:tcPr>
          <w:p>
            <w:pPr>
              <w:spacing w:after="40"/>
            </w:pPr>
            <w:r>
              <w:rPr>
                <w:sz w:val="20"/>
              </w:rPr>
              <w:t>240,000</w:t>
            </w:r>
          </w:p>
        </w:tc>
      </w:tr>
    </w:tbl>
    <w:p/>
    <w:p>
      <w:pPr>
        <w:pStyle w:val="Heading3"/>
      </w:pPr>
      <w:r>
        <w:t>One quick win per variable</w:t>
      </w:r>
    </w:p>
    <w:p>
      <w:pPr>
        <w:spacing w:after="120"/>
      </w:pPr>
      <w:r>
        <w:rPr>
          <w:b w:val="0"/>
          <w:i w:val="0"/>
        </w:rPr>
        <w:t>If you're busy, you do not need a full rebuild to start. One quick win per variable is enough to create momentum.</w:t>
      </w:r>
    </w:p>
    <w:p>
      <w:pPr>
        <w:pStyle w:val="Heading4"/>
      </w:pPr>
      <w:r>
        <w:t>N (new conversations)</w:t>
      </w:r>
    </w:p>
    <w:p>
      <w:pPr>
        <w:pStyle w:val="ListBullet"/>
        <w:spacing w:after="40"/>
      </w:pPr>
      <w:r>
        <w:t>Add one conversion path: a playbook download or a clear booking link on every service page.</w:t>
      </w:r>
    </w:p>
    <w:p>
      <w:pPr>
        <w:pStyle w:val="ListBullet"/>
        <w:spacing w:after="40"/>
      </w:pPr>
      <w:r>
        <w:t>Publish one proof page: a method, a decision guide, or a redacted case logic.</w:t>
      </w:r>
    </w:p>
    <w:p>
      <w:pPr>
        <w:pStyle w:val="ListBullet"/>
        <w:spacing w:after="40"/>
      </w:pPr>
      <w:r>
        <w:t>Create one re-entry message for dormant contacts (value-first, not 'just checking in').</w:t>
      </w:r>
    </w:p>
    <w:p/>
    <w:p>
      <w:pPr>
        <w:pStyle w:val="Heading4"/>
      </w:pPr>
      <w:r>
        <w:t>B (better deals)</w:t>
      </w:r>
    </w:p>
    <w:p>
      <w:pPr>
        <w:pStyle w:val="ListBullet"/>
        <w:spacing w:after="40"/>
      </w:pPr>
      <w:r>
        <w:t>Turn one-off work into a programme (annual review, quarterly check, retainer, or bundle).</w:t>
      </w:r>
    </w:p>
    <w:p>
      <w:pPr>
        <w:pStyle w:val="ListBullet"/>
        <w:spacing w:after="40"/>
      </w:pPr>
      <w:r>
        <w:t>Offer good/better/best options so buyers can choose without negotiating your value down.</w:t>
      </w:r>
    </w:p>
    <w:p>
      <w:pPr>
        <w:pStyle w:val="ListBullet"/>
        <w:spacing w:after="40"/>
      </w:pPr>
      <w:r>
        <w:t>Write proposals around outcomes and decision criteria, not task lists.</w:t>
      </w:r>
    </w:p>
    <w:p/>
    <w:p>
      <w:pPr>
        <w:pStyle w:val="Heading4"/>
      </w:pPr>
      <w:r>
        <w:t>F (frequency)</w:t>
      </w:r>
    </w:p>
    <w:p>
      <w:pPr>
        <w:pStyle w:val="ListBullet"/>
        <w:spacing w:after="40"/>
      </w:pPr>
      <w:r>
        <w:t>Install a post-delivery follow-up rule: 30/60/90 day check-ins (triggered in CRM).</w:t>
      </w:r>
    </w:p>
    <w:p>
      <w:pPr>
        <w:pStyle w:val="ListBullet"/>
        <w:spacing w:after="40"/>
      </w:pPr>
      <w:r>
        <w:t>Create a 'next step' section in every report/proposal (what to do after this).</w:t>
      </w:r>
    </w:p>
    <w:p>
      <w:pPr>
        <w:pStyle w:val="ListBullet"/>
        <w:spacing w:after="40"/>
      </w:pPr>
      <w:r>
        <w:t>Track renewals like projects: owner, date, next action.</w:t>
      </w:r>
    </w:p>
    <w:p/>
    <w:p>
      <w:pPr>
        <w:pStyle w:val="Heading3"/>
      </w:pPr>
      <w:r>
        <w:t>Micro lead magnet</w:t>
      </w:r>
    </w:p>
    <w:p>
      <w:pPr>
        <w:spacing w:after="120"/>
      </w:pPr>
      <w:r>
        <w:rPr>
          <w:b w:val="0"/>
          <w:i w:val="0"/>
        </w:rPr>
        <w:t>Downloadable worksheet: N × B × F planner (email-gated). Use it to set your targets, choose one lever per quarter, and plan the build order.</w:t>
      </w:r>
    </w:p>
    <w:p>
      <w:pPr>
        <w:pStyle w:val="Heading3"/>
      </w:pPr>
      <w:r>
        <w:t>Next</w:t>
      </w:r>
    </w:p>
    <w:p>
      <w:pPr>
        <w:spacing w:after="120"/>
      </w:pPr>
      <w:r>
        <w:rPr>
          <w:b w:val="0"/>
          <w:i w:val="0"/>
        </w:rPr>
        <w:t>But how do you grow B? That requires trust. Next: The Trust Equation.</w:t>
      </w:r>
    </w:p>
    <w:p>
      <w:r>
        <w:br w:type="page"/>
      </w:r>
    </w:p>
    <w:p>
      <w:pPr>
        <w:pStyle w:val="Heading1"/>
      </w:pPr>
      <w:r>
        <w:t>Week 3 — FRAMEWORK (Framework)</w:t>
      </w:r>
    </w:p>
    <w:p>
      <w:pPr>
        <w:pStyle w:val="Heading2"/>
      </w:pPr>
      <w:r>
        <w:t>The Trust Equation: Why Clients Choose You (Or Don't)</w:t>
      </w:r>
    </w:p>
    <w:p>
      <w:pPr>
        <w:spacing w:after="200"/>
      </w:pPr>
      <w:r>
        <w:rPr>
          <w:b w:val="0"/>
          <w:i/>
        </w:rPr>
        <w:t>The most qualified company doesn't always win. The most trusted one does.</w:t>
      </w:r>
    </w:p>
    <w:p>
      <w:pPr>
        <w:pStyle w:val="Heading3"/>
      </w:pPr>
      <w:r>
        <w:t>Hook</w:t>
      </w:r>
    </w:p>
    <w:p>
      <w:pPr>
        <w:spacing w:after="120"/>
      </w:pPr>
      <w:r>
        <w:rPr>
          <w:b w:val="0"/>
          <w:i w:val="0"/>
        </w:rPr>
        <w:t>The most qualified company doesn't always win. The most trusted one does.</w:t>
      </w:r>
    </w:p>
    <w:p>
      <w:pPr>
        <w:spacing w:after="120"/>
      </w:pPr>
      <w:r>
        <w:rPr>
          <w:b w:val="0"/>
          <w:i w:val="0"/>
        </w:rPr>
        <w:t>In professional services, buyers rarely understand the technical details fully. They're hiring confidence under uncertainty.</w:t>
      </w:r>
    </w:p>
    <w:p>
      <w:pPr>
        <w:pStyle w:val="Heading3"/>
      </w:pPr>
      <w:r>
        <w:t>The trust equation</w:t>
      </w:r>
    </w:p>
    <w:p>
      <w:pPr>
        <w:spacing w:after="120"/>
      </w:pPr>
      <w:r>
        <w:rPr>
          <w:b w:val="0"/>
          <w:i w:val="0"/>
        </w:rPr>
        <w:t>A practical model:</w:t>
      </w:r>
    </w:p>
    <w:p>
      <w:pPr>
        <w:spacing w:after="120"/>
      </w:pPr>
      <w:r>
        <w:rPr>
          <w:b w:val="0"/>
          <w:i w:val="0"/>
        </w:rPr>
        <w:t>Trust = (Credibility + Reliability + Intimacy) ÷ Self-Orientation</w:t>
      </w:r>
    </w:p>
    <w:p>
      <w:pPr>
        <w:pStyle w:val="ListBullet"/>
        <w:spacing w:after="40"/>
      </w:pPr>
      <w:r>
        <w:t>Credibility: they believe you know what you're doing.</w:t>
      </w:r>
    </w:p>
    <w:p>
      <w:pPr>
        <w:pStyle w:val="ListBullet"/>
        <w:spacing w:after="40"/>
      </w:pPr>
      <w:r>
        <w:t>Reliability: they believe you'll do what you said.</w:t>
      </w:r>
    </w:p>
    <w:p>
      <w:pPr>
        <w:pStyle w:val="ListBullet"/>
        <w:spacing w:after="40"/>
      </w:pPr>
      <w:r>
        <w:t>Intimacy: they feel safe choosing you.</w:t>
      </w:r>
    </w:p>
    <w:p>
      <w:pPr>
        <w:pStyle w:val="ListBullet"/>
        <w:spacing w:after="40"/>
      </w:pPr>
      <w:r>
        <w:t>Self-orientation: how much of the conversation is about you instead of them.</w:t>
      </w:r>
    </w:p>
    <w:p/>
    <w:p>
      <w:pPr>
        <w:pStyle w:val="Heading3"/>
      </w:pPr>
      <w:r>
        <w:t>Where most firms over-invest</w:t>
      </w:r>
    </w:p>
    <w:p>
      <w:pPr>
        <w:spacing w:after="120"/>
      </w:pPr>
      <w:r>
        <w:rPr>
          <w:b w:val="0"/>
          <w:i w:val="0"/>
        </w:rPr>
        <w:t>Most firms over-invest in credibility and ignore the rest.</w:t>
      </w:r>
    </w:p>
    <w:p>
      <w:pPr>
        <w:spacing w:after="120"/>
      </w:pPr>
      <w:r>
        <w:rPr>
          <w:b w:val="0"/>
          <w:i w:val="0"/>
        </w:rPr>
        <w:t>They list certifications, years, and client logos. Then wonder why buyers still hesitate.</w:t>
      </w:r>
    </w:p>
    <w:p>
      <w:pPr>
        <w:spacing w:after="120"/>
      </w:pPr>
      <w:r>
        <w:rPr>
          <w:b w:val="0"/>
          <w:i w:val="0"/>
        </w:rPr>
        <w:t>Credibility gets you considered. Reliability and intimacy get you chosen.</w:t>
      </w:r>
    </w:p>
    <w:p>
      <w:pPr>
        <w:pStyle w:val="Heading3"/>
      </w:pPr>
      <w:r>
        <w:t>Self-orientation: the silent killer</w:t>
      </w:r>
    </w:p>
    <w:p>
      <w:pPr>
        <w:spacing w:after="120"/>
      </w:pPr>
      <w:r>
        <w:rPr>
          <w:b w:val="0"/>
          <w:i w:val="0"/>
        </w:rPr>
        <w:t>Self-orientation is the killer because it signals, 'This is about you, not me.'</w:t>
      </w:r>
    </w:p>
    <w:p>
      <w:pPr>
        <w:spacing w:after="120"/>
      </w:pPr>
      <w:r>
        <w:rPr>
          <w:b w:val="0"/>
          <w:i w:val="0"/>
        </w:rPr>
        <w:t>You see it in websites that talk endlessly about the company and barely mention the buyer's risks, constraints, and decision pressure.</w:t>
      </w:r>
    </w:p>
    <w:p>
      <w:pPr>
        <w:spacing w:after="120"/>
      </w:pPr>
      <w:r>
        <w:rPr>
          <w:b w:val="0"/>
          <w:i w:val="0"/>
        </w:rPr>
        <w:t>The fastest upgrade is to write in the buyer's language: what they fear, what they need to justify internally, and what they need to feel safe.</w:t>
      </w:r>
    </w:p>
    <w:p>
      <w:pPr>
        <w:pStyle w:val="Heading3"/>
      </w:pPr>
      <w:r>
        <w:t>Vendor vs adviser</w:t>
      </w:r>
    </w:p>
    <w:p>
      <w:pPr>
        <w:spacing w:after="120"/>
      </w:pPr>
      <w:r>
        <w:rPr>
          <w:b w:val="0"/>
          <w:i w:val="0"/>
        </w:rPr>
        <w:t>A vendor sells deliverables. An adviser sells decisions.</w:t>
      </w:r>
    </w:p>
    <w:p>
      <w:pPr>
        <w:pStyle w:val="ListBullet"/>
        <w:spacing w:after="40"/>
      </w:pPr>
      <w:r>
        <w:t>Vendor language: 'We provide services.'</w:t>
      </w:r>
    </w:p>
    <w:p>
      <w:pPr>
        <w:pStyle w:val="ListBullet"/>
        <w:spacing w:after="40"/>
      </w:pPr>
      <w:r>
        <w:t>Adviser language: 'Here is how to decide what matters, what is risky, and what to do next.'</w:t>
      </w:r>
    </w:p>
    <w:p/>
    <w:p>
      <w:pPr>
        <w:spacing w:after="120"/>
      </w:pPr>
      <w:r>
        <w:rPr>
          <w:b w:val="0"/>
          <w:i w:val="0"/>
        </w:rPr>
        <w:t>Your website and proposals should position you as the person who reduces uncertainty.</w:t>
      </w:r>
    </w:p>
    <w:p>
      <w:pPr>
        <w:pStyle w:val="Heading3"/>
      </w:pPr>
      <w:r>
        <w:t>Practical application (one page rewrite)</w:t>
      </w:r>
    </w:p>
    <w:p>
      <w:pPr>
        <w:spacing w:after="120"/>
      </w:pPr>
      <w:r>
        <w:rPr>
          <w:b w:val="0"/>
          <w:i w:val="0"/>
        </w:rPr>
        <w:t>Pick one service page and rewrite it using this structure:</w:t>
      </w:r>
    </w:p>
    <w:p>
      <w:pPr>
        <w:pStyle w:val="ListBullet"/>
        <w:spacing w:after="40"/>
      </w:pPr>
      <w:r>
        <w:t>1) Situation: what the buyer is facing.</w:t>
      </w:r>
    </w:p>
    <w:p>
      <w:pPr>
        <w:pStyle w:val="ListBullet"/>
        <w:spacing w:after="40"/>
      </w:pPr>
      <w:r>
        <w:t>2) Risk: what happens if nothing changes.</w:t>
      </w:r>
    </w:p>
    <w:p>
      <w:pPr>
        <w:pStyle w:val="ListBullet"/>
        <w:spacing w:after="40"/>
      </w:pPr>
      <w:r>
        <w:t>3) Method: how you diagnose and decide.</w:t>
      </w:r>
    </w:p>
    <w:p>
      <w:pPr>
        <w:pStyle w:val="ListBullet"/>
        <w:spacing w:after="40"/>
      </w:pPr>
      <w:r>
        <w:t>4) Proof: what changed before.</w:t>
      </w:r>
    </w:p>
    <w:p>
      <w:pPr>
        <w:pStyle w:val="ListBullet"/>
        <w:spacing w:after="40"/>
      </w:pPr>
      <w:r>
        <w:t>5) Next step: the first low-friction action.</w:t>
      </w:r>
    </w:p>
    <w:p/>
    <w:p>
      <w:pPr>
        <w:spacing w:after="120"/>
      </w:pPr>
      <w:r>
        <w:rPr>
          <w:b w:val="0"/>
          <w:i w:val="0"/>
        </w:rPr>
        <w:t>This one change increases credibility, reliability, and intimacy at once.</w:t>
      </w:r>
    </w:p>
    <w:p>
      <w:pPr>
        <w:pStyle w:val="Heading3"/>
      </w:pPr>
      <w:r>
        <w:t>Next</w:t>
      </w:r>
    </w:p>
    <w:p>
      <w:pPr>
        <w:spacing w:after="120"/>
      </w:pPr>
      <w:r>
        <w:rPr>
          <w:b w:val="0"/>
          <w:i w:val="0"/>
        </w:rPr>
        <w:t>Applying trust to different people requires one more framework. Next: Read Any Client in 60 Seconds.</w:t>
      </w:r>
    </w:p>
    <w:p>
      <w:r>
        <w:br w:type="page"/>
      </w:r>
    </w:p>
    <w:p>
      <w:pPr>
        <w:pStyle w:val="Heading1"/>
      </w:pPr>
      <w:r>
        <w:t>Week 4 — TACTICAL (Tactical)</w:t>
      </w:r>
    </w:p>
    <w:p>
      <w:pPr>
        <w:pStyle w:val="Heading2"/>
      </w:pPr>
      <w:r>
        <w:t>Read Any Client in 60 Seconds</w:t>
      </w:r>
    </w:p>
    <w:p>
      <w:pPr>
        <w:spacing w:after="200"/>
      </w:pPr>
      <w:r>
        <w:rPr>
          <w:b w:val="0"/>
          <w:i/>
        </w:rPr>
        <w:t>Your proposal was perfect. They still said no. Learn the 2-question method and the four decision-language styles.</w:t>
      </w:r>
    </w:p>
    <w:p>
      <w:pPr>
        <w:pStyle w:val="Heading3"/>
      </w:pPr>
      <w:r>
        <w:t>Hook</w:t>
      </w:r>
    </w:p>
    <w:p>
      <w:pPr>
        <w:spacing w:after="120"/>
      </w:pPr>
      <w:r>
        <w:rPr>
          <w:b w:val="0"/>
          <w:i w:val="0"/>
        </w:rPr>
        <w:t>Your proposal was perfect. They still said no.</w:t>
      </w:r>
    </w:p>
    <w:p>
      <w:pPr>
        <w:spacing w:after="120"/>
      </w:pPr>
      <w:r>
        <w:rPr>
          <w:b w:val="0"/>
          <w:i w:val="0"/>
        </w:rPr>
        <w:t>The gap is often not technical. It's decision-language.</w:t>
      </w:r>
    </w:p>
    <w:p>
      <w:pPr>
        <w:spacing w:after="120"/>
      </w:pPr>
      <w:r>
        <w:rPr>
          <w:b w:val="0"/>
          <w:i w:val="0"/>
        </w:rPr>
        <w:t>Different buyers buy the same service for different reasons: speed, certainty, risk reduction, harmony, internal justification. Same work. Different decision psychology.</w:t>
      </w:r>
    </w:p>
    <w:p>
      <w:pPr>
        <w:pStyle w:val="Heading3"/>
      </w:pPr>
      <w:r>
        <w:t>The 2-question method (60 seconds)</w:t>
      </w:r>
    </w:p>
    <w:p>
      <w:pPr>
        <w:spacing w:after="120"/>
      </w:pPr>
      <w:r>
        <w:rPr>
          <w:b w:val="0"/>
          <w:i w:val="0"/>
        </w:rPr>
        <w:t>Question 1: Pace - fast or deliberate?</w:t>
      </w:r>
    </w:p>
    <w:p>
      <w:pPr>
        <w:pStyle w:val="ListBullet"/>
        <w:spacing w:after="40"/>
      </w:pPr>
      <w:r>
        <w:t>Fast: interrupts, wants the point, decides quickly.</w:t>
      </w:r>
    </w:p>
    <w:p>
      <w:pPr>
        <w:pStyle w:val="ListBullet"/>
        <w:spacing w:after="40"/>
      </w:pPr>
      <w:r>
        <w:t>Deliberate: pauses, asks clarifying questions, wants time to think.</w:t>
      </w:r>
    </w:p>
    <w:p/>
    <w:p>
      <w:pPr>
        <w:spacing w:after="120"/>
      </w:pPr>
      <w:r>
        <w:rPr>
          <w:b w:val="0"/>
          <w:i w:val="0"/>
        </w:rPr>
        <w:t>Question 2: Focus - people or task?</w:t>
      </w:r>
    </w:p>
    <w:p>
      <w:pPr>
        <w:pStyle w:val="ListBullet"/>
        <w:spacing w:after="40"/>
      </w:pPr>
      <w:r>
        <w:t>People: cares about relationships, comfort, team impact.</w:t>
      </w:r>
    </w:p>
    <w:p>
      <w:pPr>
        <w:pStyle w:val="ListBullet"/>
        <w:spacing w:after="40"/>
      </w:pPr>
      <w:r>
        <w:t>Task: cares about outcome, ROI, specs, risk, timelines.</w:t>
      </w:r>
    </w:p>
    <w:p/>
    <w:p>
      <w:pPr>
        <w:spacing w:after="120"/>
      </w:pPr>
      <w:r>
        <w:rPr>
          <w:b w:val="0"/>
          <w:i w:val="0"/>
        </w:rPr>
        <w:t>That gives you four styles:</w:t>
      </w:r>
    </w:p>
    <w:p>
      <w:pPr>
        <w:pStyle w:val="ListBullet"/>
        <w:spacing w:after="40"/>
      </w:pPr>
      <w:r>
        <w:t>Fast + Task = Director</w:t>
      </w:r>
    </w:p>
    <w:p>
      <w:pPr>
        <w:pStyle w:val="ListBullet"/>
        <w:spacing w:after="40"/>
      </w:pPr>
      <w:r>
        <w:t>Fast + People = Socialiser</w:t>
      </w:r>
    </w:p>
    <w:p>
      <w:pPr>
        <w:pStyle w:val="ListBullet"/>
        <w:spacing w:after="40"/>
      </w:pPr>
      <w:r>
        <w:t>Deliberate + People = Relater</w:t>
      </w:r>
    </w:p>
    <w:p>
      <w:pPr>
        <w:pStyle w:val="ListBullet"/>
        <w:spacing w:after="40"/>
      </w:pPr>
      <w:r>
        <w:t>Deliberate + Task = Thinker</w:t>
      </w:r>
    </w:p>
    <w:p/>
    <w:p>
      <w:pPr>
        <w:pStyle w:val="Heading3"/>
      </w:pPr>
      <w:r>
        <w:t>Director (Fast + Task)</w:t>
      </w:r>
    </w:p>
    <w:p>
      <w:pPr>
        <w:spacing w:after="120"/>
      </w:pPr>
      <w:r>
        <w:rPr>
          <w:b w:val="0"/>
          <w:i w:val="0"/>
        </w:rPr>
        <w:t>Wants: outcome, recommendation, timeline. Fears: ambiguity and delays.</w:t>
      </w:r>
    </w:p>
    <w:p>
      <w:pPr>
        <w:spacing w:after="120"/>
      </w:pPr>
      <w:r>
        <w:rPr>
          <w:b w:val="0"/>
          <w:i w:val="0"/>
        </w:rPr>
        <w:t>Speak like this:</w:t>
      </w:r>
    </w:p>
    <w:p>
      <w:pPr>
        <w:pStyle w:val="ListBullet"/>
        <w:spacing w:after="40"/>
      </w:pPr>
      <w:r>
        <w:t>Lead with your recommendation.</w:t>
      </w:r>
    </w:p>
    <w:p>
      <w:pPr>
        <w:pStyle w:val="ListBullet"/>
        <w:spacing w:after="40"/>
      </w:pPr>
      <w:r>
        <w:t>Use three bullets max.</w:t>
      </w:r>
    </w:p>
    <w:p>
      <w:pPr>
        <w:pStyle w:val="ListBullet"/>
        <w:spacing w:after="40"/>
      </w:pPr>
      <w:r>
        <w:t>Give a timeline and next step.</w:t>
      </w:r>
    </w:p>
    <w:p/>
    <w:p>
      <w:pPr>
        <w:spacing w:after="120"/>
      </w:pPr>
      <w:r>
        <w:rPr>
          <w:b w:val="0"/>
          <w:i w:val="0"/>
        </w:rPr>
        <w:t>Avoid: long context, too many options, open-ended discussions.</w:t>
      </w:r>
    </w:p>
    <w:p>
      <w:pPr>
        <w:pStyle w:val="Heading3"/>
      </w:pPr>
      <w:r>
        <w:t>Socialiser (Fast + People)</w:t>
      </w:r>
    </w:p>
    <w:p>
      <w:pPr>
        <w:spacing w:after="120"/>
      </w:pPr>
      <w:r>
        <w:rPr>
          <w:b w:val="0"/>
          <w:i w:val="0"/>
        </w:rPr>
        <w:t>Wants: momentum, confidence, a good feeling about you. Fears: rigid vendors and boring process.</w:t>
      </w:r>
    </w:p>
    <w:p>
      <w:pPr>
        <w:spacing w:after="120"/>
      </w:pPr>
      <w:r>
        <w:rPr>
          <w:b w:val="0"/>
          <w:i w:val="0"/>
        </w:rPr>
        <w:t>Speak like this:</w:t>
      </w:r>
    </w:p>
    <w:p>
      <w:pPr>
        <w:pStyle w:val="ListBullet"/>
        <w:spacing w:after="40"/>
      </w:pPr>
      <w:r>
        <w:t>Use short stories as proof.</w:t>
      </w:r>
    </w:p>
    <w:p>
      <w:pPr>
        <w:pStyle w:val="ListBullet"/>
        <w:spacing w:after="40"/>
      </w:pPr>
      <w:r>
        <w:t>Keep it energetic but structured.</w:t>
      </w:r>
    </w:p>
    <w:p>
      <w:pPr>
        <w:pStyle w:val="ListBullet"/>
        <w:spacing w:after="40"/>
      </w:pPr>
      <w:r>
        <w:t>Make it easy to say yes.</w:t>
      </w:r>
    </w:p>
    <w:p/>
    <w:p>
      <w:pPr>
        <w:spacing w:after="120"/>
      </w:pPr>
      <w:r>
        <w:rPr>
          <w:b w:val="0"/>
          <w:i w:val="0"/>
        </w:rPr>
        <w:t>Avoid: cold technical delivery, long documents with no narrative.</w:t>
      </w:r>
    </w:p>
    <w:p>
      <w:pPr>
        <w:pStyle w:val="Heading3"/>
      </w:pPr>
      <w:r>
        <w:t>Relater (Deliberate + People)</w:t>
      </w:r>
    </w:p>
    <w:p>
      <w:pPr>
        <w:spacing w:after="120"/>
      </w:pPr>
      <w:r>
        <w:rPr>
          <w:b w:val="0"/>
          <w:i w:val="0"/>
        </w:rPr>
        <w:t>Wants: safety, predictability, low drama. Fears: surprises and pressure.</w:t>
      </w:r>
    </w:p>
    <w:p>
      <w:pPr>
        <w:spacing w:after="120"/>
      </w:pPr>
      <w:r>
        <w:rPr>
          <w:b w:val="0"/>
          <w:i w:val="0"/>
        </w:rPr>
        <w:t>Speak like this:</w:t>
      </w:r>
    </w:p>
    <w:p>
      <w:pPr>
        <w:pStyle w:val="ListBullet"/>
        <w:spacing w:after="40"/>
      </w:pPr>
      <w:r>
        <w:t>Explain how the engagement runs.</w:t>
      </w:r>
    </w:p>
    <w:p>
      <w:pPr>
        <w:pStyle w:val="ListBullet"/>
        <w:spacing w:after="40"/>
      </w:pPr>
      <w:r>
        <w:t>Reduce anxiety: what happens next, who does what.</w:t>
      </w:r>
    </w:p>
    <w:p>
      <w:pPr>
        <w:pStyle w:val="ListBullet"/>
        <w:spacing w:after="40"/>
      </w:pPr>
      <w:r>
        <w:t>Confirm checkpoints and updates.</w:t>
      </w:r>
    </w:p>
    <w:p/>
    <w:p>
      <w:pPr>
        <w:spacing w:after="120"/>
      </w:pPr>
      <w:r>
        <w:rPr>
          <w:b w:val="0"/>
          <w:i w:val="0"/>
        </w:rPr>
        <w:t>Avoid: pressure tactics, rushing decisions.</w:t>
      </w:r>
    </w:p>
    <w:p>
      <w:pPr>
        <w:pStyle w:val="Heading3"/>
      </w:pPr>
      <w:r>
        <w:t>Thinker (Deliberate + Task)</w:t>
      </w:r>
    </w:p>
    <w:p>
      <w:pPr>
        <w:spacing w:after="120"/>
      </w:pPr>
      <w:r>
        <w:rPr>
          <w:b w:val="0"/>
          <w:i w:val="0"/>
        </w:rPr>
        <w:t>Wants: logic, evidence, criteria. Fears: vague claims and hidden assumptions.</w:t>
      </w:r>
    </w:p>
    <w:p>
      <w:pPr>
        <w:spacing w:after="120"/>
      </w:pPr>
      <w:r>
        <w:rPr>
          <w:b w:val="0"/>
          <w:i w:val="0"/>
        </w:rPr>
        <w:t>Speak like this:</w:t>
      </w:r>
    </w:p>
    <w:p>
      <w:pPr>
        <w:pStyle w:val="ListBullet"/>
        <w:spacing w:after="40"/>
      </w:pPr>
      <w:r>
        <w:t>Show your method and decision criteria.</w:t>
      </w:r>
    </w:p>
    <w:p>
      <w:pPr>
        <w:pStyle w:val="ListBullet"/>
        <w:spacing w:after="40"/>
      </w:pPr>
      <w:r>
        <w:t>State assumptions explicitly.</w:t>
      </w:r>
    </w:p>
    <w:p>
      <w:pPr>
        <w:pStyle w:val="ListBullet"/>
        <w:spacing w:after="40"/>
      </w:pPr>
      <w:r>
        <w:t>Define acceptance criteria.</w:t>
      </w:r>
    </w:p>
    <w:p/>
    <w:p>
      <w:pPr>
        <w:spacing w:after="120"/>
      </w:pPr>
      <w:r>
        <w:rPr>
          <w:b w:val="0"/>
          <w:i w:val="0"/>
        </w:rPr>
        <w:t>Avoid: generic claims, rushing, skipping reasoning.</w:t>
      </w:r>
    </w:p>
    <w:p>
      <w:pPr>
        <w:pStyle w:val="Heading3"/>
      </w:pPr>
      <w:r>
        <w:t>How to use this immediately</w:t>
      </w:r>
    </w:p>
    <w:p>
      <w:pPr>
        <w:spacing w:after="120"/>
      </w:pPr>
      <w:r>
        <w:rPr>
          <w:b w:val="0"/>
          <w:i w:val="0"/>
        </w:rPr>
        <w:t>In the first five minutes:</w:t>
      </w:r>
    </w:p>
    <w:p>
      <w:pPr>
        <w:pStyle w:val="ListBullet"/>
        <w:spacing w:after="40"/>
      </w:pPr>
      <w:r>
        <w:t>Director: 'I'll ask three questions, then recommend a path.'</w:t>
      </w:r>
    </w:p>
    <w:p>
      <w:pPr>
        <w:pStyle w:val="ListBullet"/>
        <w:spacing w:after="40"/>
      </w:pPr>
      <w:r>
        <w:t>Socialiser: 'I'll keep this practical and share what usually works.'</w:t>
      </w:r>
    </w:p>
    <w:p>
      <w:pPr>
        <w:pStyle w:val="ListBullet"/>
        <w:spacing w:after="40"/>
      </w:pPr>
      <w:r>
        <w:t>Relater: 'We'll go step-by-step and keep it low disruption.'</w:t>
      </w:r>
    </w:p>
    <w:p>
      <w:pPr>
        <w:pStyle w:val="ListBullet"/>
        <w:spacing w:after="40"/>
      </w:pPr>
      <w:r>
        <w:t>Thinker: 'I'll explain the method and the data we base decisions on.'</w:t>
      </w:r>
    </w:p>
    <w:p/>
    <w:p>
      <w:pPr>
        <w:spacing w:after="120"/>
      </w:pPr>
      <w:r>
        <w:rPr>
          <w:b w:val="0"/>
          <w:i w:val="0"/>
        </w:rPr>
        <w:t>In follow-up:</w:t>
      </w:r>
    </w:p>
    <w:p>
      <w:pPr>
        <w:pStyle w:val="ListBullet"/>
        <w:spacing w:after="40"/>
      </w:pPr>
      <w:r>
        <w:t>Director: confirm dates.</w:t>
      </w:r>
    </w:p>
    <w:p>
      <w:pPr>
        <w:pStyle w:val="ListBullet"/>
        <w:spacing w:after="40"/>
      </w:pPr>
      <w:r>
        <w:t>Socialiser: offer a one-page summary they can forward.</w:t>
      </w:r>
    </w:p>
    <w:p>
      <w:pPr>
        <w:pStyle w:val="ListBullet"/>
        <w:spacing w:after="40"/>
      </w:pPr>
      <w:r>
        <w:t>Relater: ask about internal concerns.</w:t>
      </w:r>
    </w:p>
    <w:p>
      <w:pPr>
        <w:pStyle w:val="ListBullet"/>
        <w:spacing w:after="40"/>
      </w:pPr>
      <w:r>
        <w:t>Thinker: clarify assumptions and criteria.</w:t>
      </w:r>
    </w:p>
    <w:p/>
    <w:p>
      <w:pPr>
        <w:pStyle w:val="Heading3"/>
      </w:pPr>
      <w:r>
        <w:t>Micro lead magnet</w:t>
      </w:r>
    </w:p>
    <w:p>
      <w:pPr>
        <w:spacing w:after="120"/>
      </w:pPr>
      <w:r>
        <w:rPr>
          <w:b w:val="0"/>
          <w:i w:val="0"/>
        </w:rPr>
        <w:t>Downloadable Quick ID cheatsheet (email-gated): signals, openers, and what to avoid for each style.</w:t>
      </w:r>
    </w:p>
    <w:p>
      <w:pPr>
        <w:pStyle w:val="Heading3"/>
      </w:pPr>
      <w:r>
        <w:t>Next</w:t>
      </w:r>
    </w:p>
    <w:p>
      <w:pPr>
        <w:spacing w:after="120"/>
      </w:pPr>
      <w:r>
        <w:rPr>
          <w:b w:val="0"/>
          <w:i w:val="0"/>
        </w:rPr>
        <w:t>Next: Show, Don't Claim - Content That Builds Credibility (Not Cringe).</w:t>
      </w:r>
    </w:p>
    <w:p>
      <w:r>
        <w:br w:type="page"/>
      </w:r>
    </w:p>
    <w:p>
      <w:pPr>
        <w:pStyle w:val="Heading1"/>
      </w:pPr>
      <w:r>
        <w:t>Week 5 — TACTICAL (Tactical)</w:t>
      </w:r>
    </w:p>
    <w:p>
      <w:pPr>
        <w:pStyle w:val="Heading2"/>
      </w:pPr>
      <w:r>
        <w:t>Show, Don't Claim: Content That Builds Credibility (Not Cringe)</w:t>
      </w:r>
    </w:p>
    <w:p>
      <w:pPr>
        <w:spacing w:after="200"/>
      </w:pPr>
      <w:r>
        <w:rPr>
          <w:b w:val="0"/>
          <w:i/>
        </w:rPr>
        <w:t>If your website says 'leading provider of innovative solutions', buyers stop believing. Here's what to publish instead.</w:t>
      </w:r>
    </w:p>
    <w:p>
      <w:pPr>
        <w:pStyle w:val="Heading3"/>
      </w:pPr>
      <w:r>
        <w:t>Hook</w:t>
      </w:r>
    </w:p>
    <w:p>
      <w:pPr>
        <w:spacing w:after="120"/>
      </w:pPr>
      <w:r>
        <w:rPr>
          <w:b w:val="0"/>
          <w:i w:val="0"/>
        </w:rPr>
        <w:t>"We are a leading provider of innovative solutions." Here's why nobody believes you.</w:t>
      </w:r>
    </w:p>
    <w:p>
      <w:pPr>
        <w:spacing w:after="120"/>
      </w:pPr>
      <w:r>
        <w:rPr>
          <w:b w:val="0"/>
          <w:i w:val="0"/>
        </w:rPr>
        <w:t>Because that sentence contains zero proof, zero method, and zero buyer reality. It's a claim, not evidence.</w:t>
      </w:r>
    </w:p>
    <w:p>
      <w:pPr>
        <w:spacing w:after="120"/>
      </w:pPr>
      <w:r>
        <w:rPr>
          <w:b w:val="0"/>
          <w:i w:val="0"/>
        </w:rPr>
        <w:t>Credibility content is not about sounding impressive. It's about reducing uncertainty.</w:t>
      </w:r>
    </w:p>
    <w:p>
      <w:pPr>
        <w:pStyle w:val="Heading3"/>
      </w:pPr>
      <w:r>
        <w:t>The credibility mistake</w:t>
      </w:r>
    </w:p>
    <w:p>
      <w:pPr>
        <w:spacing w:after="120"/>
      </w:pPr>
      <w:r>
        <w:rPr>
          <w:b w:val="0"/>
          <w:i w:val="0"/>
        </w:rPr>
        <w:t>Most content is either:</w:t>
      </w:r>
    </w:p>
    <w:p>
      <w:pPr>
        <w:pStyle w:val="ListBullet"/>
        <w:spacing w:after="40"/>
      </w:pPr>
      <w:r>
        <w:t>a) internal updates (not buyer-relevant)</w:t>
      </w:r>
    </w:p>
    <w:p>
      <w:pPr>
        <w:pStyle w:val="ListBullet"/>
        <w:spacing w:after="40"/>
      </w:pPr>
      <w:r>
        <w:t>b) generic marketing claims (unverifiable)</w:t>
      </w:r>
    </w:p>
    <w:p>
      <w:pPr>
        <w:pStyle w:val="ListBullet"/>
        <w:spacing w:after="40"/>
      </w:pPr>
      <w:r>
        <w:t>c) technical dumps (hard to apply)</w:t>
      </w:r>
    </w:p>
    <w:p/>
    <w:p>
      <w:pPr>
        <w:spacing w:after="120"/>
      </w:pPr>
      <w:r>
        <w:rPr>
          <w:b w:val="0"/>
          <w:i w:val="0"/>
        </w:rPr>
        <w:t>The winning lane is different: publish the decision logic buyers need.</w:t>
      </w:r>
    </w:p>
    <w:p>
      <w:pPr>
        <w:pStyle w:val="Heading3"/>
      </w:pPr>
      <w:r>
        <w:t>Before/after examples</w:t>
      </w:r>
    </w:p>
    <w:p>
      <w:pPr>
        <w:spacing w:after="120"/>
      </w:pPr>
      <w:r>
        <w:rPr>
          <w:b w:val="0"/>
          <w:i w:val="0"/>
        </w:rPr>
        <w:t>Before (claim): 'High quality inspections with professional reporting.'</w:t>
      </w:r>
    </w:p>
    <w:p>
      <w:pPr>
        <w:spacing w:after="120"/>
      </w:pPr>
      <w:r>
        <w:rPr>
          <w:b w:val="0"/>
          <w:i w:val="0"/>
        </w:rPr>
        <w:t>After (proof): 'Here is our 7-step diagnostic sequence, the criteria we use to classify severity, and what actions we recommend at each level.'</w:t>
      </w:r>
    </w:p>
    <w:p>
      <w:pPr>
        <w:spacing w:after="120"/>
      </w:pPr>
      <w:r>
        <w:rPr>
          <w:b w:val="0"/>
          <w:i w:val="0"/>
        </w:rPr>
        <w:t>Before (claim): 'Trusted by many clients.'</w:t>
      </w:r>
    </w:p>
    <w:p>
      <w:pPr>
        <w:spacing w:after="120"/>
      </w:pPr>
      <w:r>
        <w:rPr>
          <w:b w:val="0"/>
          <w:i w:val="0"/>
        </w:rPr>
        <w:t>After (proof): 'Here is what happens in the first 30 minutes of our discovery call, and the three questions we use to identify risk and scope.'</w:t>
      </w:r>
    </w:p>
    <w:p>
      <w:pPr>
        <w:pStyle w:val="Heading3"/>
      </w:pPr>
      <w:r>
        <w:t>The Leverage Play</w:t>
      </w:r>
    </w:p>
    <w:p>
      <w:pPr>
        <w:spacing w:after="120"/>
      </w:pPr>
      <w:r>
        <w:rPr>
          <w:b w:val="0"/>
          <w:i w:val="0"/>
        </w:rPr>
        <w:t>The Leverage Play turns one engagement into multiple proof assets without extra work.</w:t>
      </w:r>
    </w:p>
    <w:p>
      <w:pPr>
        <w:spacing w:after="120"/>
      </w:pPr>
      <w:r>
        <w:rPr>
          <w:b w:val="0"/>
          <w:i w:val="0"/>
        </w:rPr>
        <w:t>Every project already generates valuable artifacts:</w:t>
      </w:r>
    </w:p>
    <w:p>
      <w:pPr>
        <w:pStyle w:val="ListBullet"/>
        <w:spacing w:after="40"/>
      </w:pPr>
      <w:r>
        <w:t>your method</w:t>
      </w:r>
    </w:p>
    <w:p>
      <w:pPr>
        <w:pStyle w:val="ListBullet"/>
        <w:spacing w:after="40"/>
      </w:pPr>
      <w:r>
        <w:t>your decision criteria</w:t>
      </w:r>
    </w:p>
    <w:p>
      <w:pPr>
        <w:pStyle w:val="ListBullet"/>
        <w:spacing w:after="40"/>
      </w:pPr>
      <w:r>
        <w:t>your risk logic</w:t>
      </w:r>
    </w:p>
    <w:p>
      <w:pPr>
        <w:pStyle w:val="ListBullet"/>
        <w:spacing w:after="40"/>
      </w:pPr>
      <w:r>
        <w:t>your before/after comparisons</w:t>
      </w:r>
    </w:p>
    <w:p>
      <w:pPr>
        <w:pStyle w:val="ListBullet"/>
        <w:spacing w:after="40"/>
      </w:pPr>
      <w:r>
        <w:t>your checklists</w:t>
      </w:r>
    </w:p>
    <w:p>
      <w:pPr>
        <w:pStyle w:val="ListBullet"/>
        <w:spacing w:after="40"/>
      </w:pPr>
      <w:r>
        <w:t>your templates</w:t>
      </w:r>
    </w:p>
    <w:p/>
    <w:p>
      <w:pPr>
        <w:spacing w:after="120"/>
      </w:pPr>
      <w:r>
        <w:rPr>
          <w:b w:val="0"/>
          <w:i w:val="0"/>
        </w:rPr>
        <w:t>Instead of hiding them in internal folders, convert them into publishable assets:</w:t>
      </w:r>
    </w:p>
    <w:p>
      <w:pPr>
        <w:pStyle w:val="ListBullet"/>
        <w:spacing w:after="40"/>
      </w:pPr>
      <w:r>
        <w:t>1) One framework page (how you think).</w:t>
      </w:r>
    </w:p>
    <w:p>
      <w:pPr>
        <w:pStyle w:val="ListBullet"/>
        <w:spacing w:after="40"/>
      </w:pPr>
      <w:r>
        <w:t>2) One decision guide (how to choose).</w:t>
      </w:r>
    </w:p>
    <w:p>
      <w:pPr>
        <w:pStyle w:val="ListBullet"/>
        <w:spacing w:after="40"/>
      </w:pPr>
      <w:r>
        <w:t>3) One checklist (what to check).</w:t>
      </w:r>
    </w:p>
    <w:p>
      <w:pPr>
        <w:pStyle w:val="ListBullet"/>
        <w:spacing w:after="40"/>
      </w:pPr>
      <w:r>
        <w:t>4) One anonymised case logic (what changed and why).</w:t>
      </w:r>
    </w:p>
    <w:p>
      <w:pPr>
        <w:pStyle w:val="ListBullet"/>
        <w:spacing w:after="40"/>
      </w:pPr>
      <w:r>
        <w:t>5) One FAQ page (objections answered).</w:t>
      </w:r>
    </w:p>
    <w:p/>
    <w:p>
      <w:pPr>
        <w:pStyle w:val="Heading3"/>
      </w:pPr>
      <w:r>
        <w:t>A quarterly cadence that works</w:t>
      </w:r>
    </w:p>
    <w:p>
      <w:pPr>
        <w:spacing w:after="120"/>
      </w:pPr>
      <w:r>
        <w:rPr>
          <w:b w:val="0"/>
          <w:i w:val="0"/>
        </w:rPr>
        <w:t>You don't need weekly posting to look active. You need a predictable cadence that keeps you visible.</w:t>
      </w:r>
    </w:p>
    <w:p>
      <w:pPr>
        <w:spacing w:after="120"/>
      </w:pPr>
      <w:r>
        <w:rPr>
          <w:b w:val="0"/>
          <w:i w:val="0"/>
        </w:rPr>
        <w:t>A simple quarterly cadence:</w:t>
      </w:r>
    </w:p>
    <w:p>
      <w:pPr>
        <w:pStyle w:val="ListBullet"/>
        <w:spacing w:after="40"/>
      </w:pPr>
      <w:r>
        <w:t>Monthly: publish one proof page (framework, decision guide, or checklist).</w:t>
      </w:r>
    </w:p>
    <w:p>
      <w:pPr>
        <w:pStyle w:val="ListBullet"/>
        <w:spacing w:after="40"/>
      </w:pPr>
      <w:r>
        <w:t>Quarterly: send a short mailer (email/WhatsApp/LinkedIn) to your network: one insight + one proof link + one clear CTA.</w:t>
      </w:r>
    </w:p>
    <w:p>
      <w:pPr>
        <w:pStyle w:val="ListBullet"/>
        <w:spacing w:after="40"/>
      </w:pPr>
      <w:r>
        <w:t>After every delivery: trigger a 30/60/90 day re-entry sequence in CRM.</w:t>
      </w:r>
    </w:p>
    <w:p/>
    <w:p>
      <w:pPr>
        <w:spacing w:after="120"/>
      </w:pPr>
      <w:r>
        <w:rPr>
          <w:b w:val="0"/>
          <w:i w:val="0"/>
        </w:rPr>
        <w:t>This keeps your name present without becoming a content creator.</w:t>
      </w:r>
    </w:p>
    <w:p>
      <w:pPr>
        <w:pStyle w:val="Heading3"/>
      </w:pPr>
      <w:r>
        <w:t>Micro lead magnet</w:t>
      </w:r>
    </w:p>
    <w:p>
      <w:pPr>
        <w:spacing w:after="120"/>
      </w:pPr>
      <w:r>
        <w:rPr>
          <w:b w:val="0"/>
          <w:i w:val="0"/>
        </w:rPr>
        <w:t>Content audit checklist (recommended ungated): a one-page scorecard to assess if your site shows method, proof, and clear next steps.</w:t>
      </w:r>
    </w:p>
    <w:p>
      <w:pPr>
        <w:pStyle w:val="Heading3"/>
      </w:pPr>
      <w:r>
        <w:t>Next</w:t>
      </w:r>
    </w:p>
    <w:p>
      <w:pPr>
        <w:spacing w:after="120"/>
      </w:pPr>
      <w:r>
        <w:rPr>
          <w:b w:val="0"/>
          <w:i w:val="0"/>
        </w:rPr>
        <w:t>Next: The Meeting That Wins Work - First 5 Minutes, Framing, and The Big Question.</w:t>
      </w:r>
    </w:p>
    <w:p>
      <w:r>
        <w:br w:type="page"/>
      </w:r>
    </w:p>
    <w:p>
      <w:pPr>
        <w:pStyle w:val="Heading1"/>
      </w:pPr>
      <w:r>
        <w:t>Week 6 — PROCESS (Tactical)</w:t>
      </w:r>
    </w:p>
    <w:p>
      <w:pPr>
        <w:pStyle w:val="Heading2"/>
      </w:pPr>
      <w:r>
        <w:t>The Meeting That Wins Work: First 5 Minutes, Framing &amp; The Big Question</w:t>
      </w:r>
    </w:p>
    <w:p>
      <w:pPr>
        <w:spacing w:after="200"/>
      </w:pPr>
      <w:r>
        <w:rPr>
          <w:b w:val="0"/>
          <w:i/>
        </w:rPr>
        <w:t>Most vendors present. Advisers listen. The difference is the first five minutes.</w:t>
      </w:r>
    </w:p>
    <w:p>
      <w:pPr>
        <w:pStyle w:val="Heading3"/>
      </w:pPr>
      <w:r>
        <w:t>Hook</w:t>
      </w:r>
    </w:p>
    <w:p>
      <w:pPr>
        <w:spacing w:after="120"/>
      </w:pPr>
      <w:r>
        <w:rPr>
          <w:b w:val="0"/>
          <w:i w:val="0"/>
        </w:rPr>
        <w:t>Most vendors present. Advisers listen. The difference shows up in fees.</w:t>
      </w:r>
    </w:p>
    <w:p>
      <w:pPr>
        <w:spacing w:after="120"/>
      </w:pPr>
      <w:r>
        <w:rPr>
          <w:b w:val="0"/>
          <w:i w:val="0"/>
        </w:rPr>
        <w:t>The first five minutes of a meeting usually determines whether you're treated as a vendor or an adviser.</w:t>
      </w:r>
    </w:p>
    <w:p>
      <w:pPr>
        <w:pStyle w:val="Heading3"/>
      </w:pPr>
      <w:r>
        <w:t>The First Five Minutes sequence</w:t>
      </w:r>
    </w:p>
    <w:p>
      <w:pPr>
        <w:spacing w:after="120"/>
      </w:pPr>
      <w:r>
        <w:rPr>
          <w:b w:val="0"/>
          <w:i w:val="0"/>
        </w:rPr>
        <w:t>Use this sequence to set the tone:</w:t>
      </w:r>
    </w:p>
    <w:p>
      <w:pPr>
        <w:pStyle w:val="ListBullet"/>
        <w:spacing w:after="40"/>
      </w:pPr>
      <w:r>
        <w:t>1) Permission: 'Mind if I ask a few questions first before recommending anything?'</w:t>
      </w:r>
    </w:p>
    <w:p>
      <w:pPr>
        <w:pStyle w:val="ListBullet"/>
        <w:spacing w:after="40"/>
      </w:pPr>
      <w:r>
        <w:t>2) Outcome: 'By the end of this, you'll have a clear next step and a scope that matches your risk.'</w:t>
      </w:r>
    </w:p>
    <w:p>
      <w:pPr>
        <w:pStyle w:val="ListBullet"/>
        <w:spacing w:after="40"/>
      </w:pPr>
      <w:r>
        <w:t>3) Agenda: 'We'll cover your situation, what success looks like, constraints, then options.'</w:t>
      </w:r>
    </w:p>
    <w:p>
      <w:pPr>
        <w:pStyle w:val="ListBullet"/>
        <w:spacing w:after="40"/>
      </w:pPr>
      <w:r>
        <w:t>4) Roles: 'I'll lead the diagnosis; you correct me if anything is off.'</w:t>
      </w:r>
    </w:p>
    <w:p/>
    <w:p>
      <w:pPr>
        <w:spacing w:after="120"/>
      </w:pPr>
      <w:r>
        <w:rPr>
          <w:b w:val="0"/>
          <w:i w:val="0"/>
        </w:rPr>
        <w:t>This sequence signals confidence and reduces buyer anxiety.</w:t>
      </w:r>
    </w:p>
    <w:p>
      <w:pPr>
        <w:pStyle w:val="Heading3"/>
      </w:pPr>
      <w:r>
        <w:t>Framing: the problem behind the problem</w:t>
      </w:r>
    </w:p>
    <w:p>
      <w:pPr>
        <w:spacing w:after="120"/>
      </w:pPr>
      <w:r>
        <w:rPr>
          <w:b w:val="0"/>
          <w:i w:val="0"/>
        </w:rPr>
        <w:t>Buyers often describe symptoms. Advisers help them name the real problem.</w:t>
      </w:r>
    </w:p>
    <w:p>
      <w:pPr>
        <w:spacing w:after="120"/>
      </w:pPr>
      <w:r>
        <w:rPr>
          <w:b w:val="0"/>
          <w:i w:val="0"/>
        </w:rPr>
        <w:t>Three framing questions:</w:t>
      </w:r>
    </w:p>
    <w:p>
      <w:pPr>
        <w:pStyle w:val="ListBullet"/>
        <w:spacing w:after="40"/>
      </w:pPr>
      <w:r>
        <w:t>What is happening right now?</w:t>
      </w:r>
    </w:p>
    <w:p>
      <w:pPr>
        <w:pStyle w:val="ListBullet"/>
        <w:spacing w:after="40"/>
      </w:pPr>
      <w:r>
        <w:t>What is the cost/risk of doing nothing?</w:t>
      </w:r>
    </w:p>
    <w:p>
      <w:pPr>
        <w:pStyle w:val="ListBullet"/>
        <w:spacing w:after="40"/>
      </w:pPr>
      <w:r>
        <w:t>What does a good decision look like in 90 days?</w:t>
      </w:r>
    </w:p>
    <w:p/>
    <w:p>
      <w:pPr>
        <w:spacing w:after="120"/>
      </w:pPr>
      <w:r>
        <w:rPr>
          <w:b w:val="0"/>
          <w:i w:val="0"/>
        </w:rPr>
        <w:t>When you can frame the problem clearly, your proposal becomes the obvious next step.</w:t>
      </w:r>
    </w:p>
    <w:p>
      <w:pPr>
        <w:pStyle w:val="Heading3"/>
      </w:pPr>
      <w:r>
        <w:t>The Big Question</w:t>
      </w:r>
    </w:p>
    <w:p>
      <w:pPr>
        <w:spacing w:after="120"/>
      </w:pPr>
      <w:r>
        <w:rPr>
          <w:b w:val="0"/>
          <w:i w:val="0"/>
        </w:rPr>
        <w:t>Ask one question that reveals decision pressure:</w:t>
      </w:r>
    </w:p>
    <w:p>
      <w:pPr>
        <w:spacing w:after="120"/>
      </w:pPr>
      <w:r>
        <w:rPr>
          <w:b w:val="0"/>
          <w:i w:val="0"/>
        </w:rPr>
        <w:t>"What would make you confident choosing a vendor for this?"</w:t>
      </w:r>
    </w:p>
    <w:p>
      <w:pPr>
        <w:spacing w:after="120"/>
      </w:pPr>
      <w:r>
        <w:rPr>
          <w:b w:val="0"/>
          <w:i w:val="0"/>
        </w:rPr>
        <w:t>Then shut up.</w:t>
      </w:r>
    </w:p>
    <w:p>
      <w:pPr>
        <w:spacing w:after="120"/>
      </w:pPr>
      <w:r>
        <w:rPr>
          <w:b w:val="0"/>
          <w:i w:val="0"/>
        </w:rPr>
        <w:t>The answer tells you whether they need proof, speed, process clarity, internal justification, or risk reduction.</w:t>
      </w:r>
    </w:p>
    <w:p>
      <w:pPr>
        <w:pStyle w:val="Heading3"/>
      </w:pPr>
      <w:r>
        <w:t>Style-adapted communication</w:t>
      </w:r>
    </w:p>
    <w:p>
      <w:pPr>
        <w:spacing w:after="120"/>
      </w:pPr>
      <w:r>
        <w:rPr>
          <w:b w:val="0"/>
          <w:i w:val="0"/>
        </w:rPr>
        <w:t>Use Week 4 styles in the meeting:</w:t>
      </w:r>
    </w:p>
    <w:p>
      <w:pPr>
        <w:pStyle w:val="ListBullet"/>
        <w:spacing w:after="40"/>
      </w:pPr>
      <w:r>
        <w:t>Director: give recommendation and dates.</w:t>
      </w:r>
    </w:p>
    <w:p>
      <w:pPr>
        <w:pStyle w:val="ListBullet"/>
        <w:spacing w:after="40"/>
      </w:pPr>
      <w:r>
        <w:t>Socialiser: provide story-proof and momentum.</w:t>
      </w:r>
    </w:p>
    <w:p>
      <w:pPr>
        <w:pStyle w:val="ListBullet"/>
        <w:spacing w:after="40"/>
      </w:pPr>
      <w:r>
        <w:t>Relater: explain process and coordination.</w:t>
      </w:r>
    </w:p>
    <w:p>
      <w:pPr>
        <w:pStyle w:val="ListBullet"/>
        <w:spacing w:after="40"/>
      </w:pPr>
      <w:r>
        <w:t>Thinker: provide method, assumptions, and criteria.</w:t>
      </w:r>
    </w:p>
    <w:p/>
    <w:p>
      <w:pPr>
        <w:spacing w:after="120"/>
      </w:pPr>
      <w:r>
        <w:rPr>
          <w:b w:val="0"/>
          <w:i w:val="0"/>
        </w:rPr>
        <w:t>Same service. Different framing.</w:t>
      </w:r>
    </w:p>
    <w:p>
      <w:pPr>
        <w:pStyle w:val="Heading3"/>
      </w:pPr>
      <w:r>
        <w:t>Handling objections without defending</w:t>
      </w:r>
    </w:p>
    <w:p>
      <w:pPr>
        <w:spacing w:after="120"/>
      </w:pPr>
      <w:r>
        <w:rPr>
          <w:b w:val="0"/>
          <w:i w:val="0"/>
        </w:rPr>
        <w:t>Common objections are often uncertainty disguised as questions.</w:t>
      </w:r>
    </w:p>
    <w:p>
      <w:pPr>
        <w:pStyle w:val="ListBullet"/>
        <w:spacing w:after="40"/>
      </w:pPr>
      <w:r>
        <w:t>Price: 'Compared to what? What risk are you pricing against?'</w:t>
      </w:r>
    </w:p>
    <w:p>
      <w:pPr>
        <w:pStyle w:val="ListBullet"/>
        <w:spacing w:after="40"/>
      </w:pPr>
      <w:r>
        <w:t>Timing: 'What deadline is driving this? What happens if it slips?'</w:t>
      </w:r>
    </w:p>
    <w:p>
      <w:pPr>
        <w:pStyle w:val="ListBullet"/>
        <w:spacing w:after="40"/>
      </w:pPr>
      <w:r>
        <w:t>Internal approval: 'What does your management need to see to approve this?'</w:t>
      </w:r>
    </w:p>
    <w:p>
      <w:pPr>
        <w:pStyle w:val="ListBullet"/>
        <w:spacing w:after="40"/>
      </w:pPr>
      <w:r>
        <w:t>Comparison: 'What criteria are you using to compare vendors?'</w:t>
      </w:r>
    </w:p>
    <w:p/>
    <w:p>
      <w:pPr>
        <w:spacing w:after="120"/>
      </w:pPr>
      <w:r>
        <w:rPr>
          <w:b w:val="0"/>
          <w:i w:val="0"/>
        </w:rPr>
        <w:t>Respond with clarity and criteria, not defensiveness.</w:t>
      </w:r>
    </w:p>
    <w:p>
      <w:pPr>
        <w:pStyle w:val="Heading3"/>
      </w:pPr>
      <w:r>
        <w:t>Micro lead magnet</w:t>
      </w:r>
    </w:p>
    <w:p>
      <w:pPr>
        <w:spacing w:after="120"/>
      </w:pPr>
      <w:r>
        <w:rPr>
          <w:b w:val="0"/>
          <w:i w:val="0"/>
        </w:rPr>
        <w:t>Pre-meeting checklist (email-gated): agenda template, discovery questions, and a one-page meeting script.</w:t>
      </w:r>
    </w:p>
    <w:p>
      <w:pPr>
        <w:pStyle w:val="Heading3"/>
      </w:pPr>
      <w:r>
        <w:t>Next</w:t>
      </w:r>
    </w:p>
    <w:p>
      <w:pPr>
        <w:spacing w:after="120"/>
      </w:pPr>
      <w:r>
        <w:rPr>
          <w:b w:val="0"/>
          <w:i w:val="0"/>
        </w:rPr>
        <w:t>Next: The Pipeline That Never Dries Up - Outreach, Follow-Up, and The Numbers Game.</w:t>
      </w:r>
    </w:p>
    <w:p>
      <w:r>
        <w:br w:type="page"/>
      </w:r>
    </w:p>
    <w:p>
      <w:pPr>
        <w:pStyle w:val="Heading1"/>
      </w:pPr>
      <w:r>
        <w:t>Week 7 — SYSTEM (System)</w:t>
      </w:r>
    </w:p>
    <w:p>
      <w:pPr>
        <w:pStyle w:val="Heading2"/>
      </w:pPr>
      <w:r>
        <w:t>The Pipeline That Never Dries Up: Outreach, Follow-Up &amp; The Numbers Game</w:t>
      </w:r>
    </w:p>
    <w:p>
      <w:pPr>
        <w:spacing w:after="200"/>
      </w:pPr>
      <w:r>
        <w:rPr>
          <w:b w:val="0"/>
          <w:i/>
        </w:rPr>
        <w:t>Pipelines don't die from rejection. They die from silence. Install a simple cadence and never scramble again.</w:t>
      </w:r>
    </w:p>
    <w:p>
      <w:pPr>
        <w:pStyle w:val="Heading3"/>
      </w:pPr>
      <w:r>
        <w:t>Hook</w:t>
      </w:r>
    </w:p>
    <w:p>
      <w:pPr>
        <w:spacing w:after="120"/>
      </w:pPr>
      <w:r>
        <w:rPr>
          <w:b w:val="0"/>
          <w:i w:val="0"/>
        </w:rPr>
        <w:t>Pipelines don't die from rejection. They die from silence.</w:t>
      </w:r>
    </w:p>
    <w:p>
      <w:pPr>
        <w:spacing w:after="120"/>
      </w:pPr>
      <w:r>
        <w:rPr>
          <w:b w:val="0"/>
          <w:i w:val="0"/>
        </w:rPr>
        <w:t>Most firms don't need a new lead source. They need a follow-up system that prevents leakage.</w:t>
      </w:r>
    </w:p>
    <w:p>
      <w:pPr>
        <w:pStyle w:val="Heading3"/>
      </w:pPr>
      <w:r>
        <w:t>The numbers game (reality, not hype)</w:t>
      </w:r>
    </w:p>
    <w:p>
      <w:pPr>
        <w:spacing w:after="120"/>
      </w:pPr>
      <w:r>
        <w:rPr>
          <w:b w:val="0"/>
          <w:i w:val="0"/>
        </w:rPr>
        <w:t>You don't need perfect conversion rates. You need visibility into ratios.</w:t>
      </w:r>
    </w:p>
    <w:p>
      <w:pPr>
        <w:spacing w:after="120"/>
      </w:pPr>
      <w:r>
        <w:rPr>
          <w:b w:val="0"/>
          <w:i w:val="0"/>
        </w:rPr>
        <w:t>Track these three ratios:</w:t>
      </w:r>
    </w:p>
    <w:p>
      <w:pPr>
        <w:pStyle w:val="ListBullet"/>
        <w:spacing w:after="40"/>
      </w:pPr>
      <w:r>
        <w:t>Conversation to proposal</w:t>
      </w:r>
    </w:p>
    <w:p>
      <w:pPr>
        <w:pStyle w:val="ListBullet"/>
        <w:spacing w:after="40"/>
      </w:pPr>
      <w:r>
        <w:t>Proposal to win</w:t>
      </w:r>
    </w:p>
    <w:p>
      <w:pPr>
        <w:pStyle w:val="ListBullet"/>
        <w:spacing w:after="40"/>
      </w:pPr>
      <w:r>
        <w:t>Win to repeat</w:t>
      </w:r>
    </w:p>
    <w:p/>
    <w:p>
      <w:pPr>
        <w:spacing w:after="120"/>
      </w:pPr>
      <w:r>
        <w:rPr>
          <w:b w:val="0"/>
          <w:i w:val="0"/>
        </w:rPr>
        <w:t>Once you know your ratios, you can reverse-engineer activity targets without guessing.</w:t>
      </w:r>
    </w:p>
    <w:p>
      <w:pPr>
        <w:pStyle w:val="Heading3"/>
      </w:pPr>
      <w:r>
        <w:t>The 4-touch sequence</w:t>
      </w:r>
    </w:p>
    <w:p>
      <w:pPr>
        <w:spacing w:after="120"/>
      </w:pPr>
      <w:r>
        <w:rPr>
          <w:b w:val="0"/>
          <w:i w:val="0"/>
        </w:rPr>
        <w:t>A simple 4-touch sequence per target account (value-first, not spam):</w:t>
      </w:r>
    </w:p>
    <w:p>
      <w:pPr>
        <w:pStyle w:val="ListBullet"/>
        <w:spacing w:after="40"/>
      </w:pPr>
      <w:r>
        <w:t>Touch 1 (Day 0): a short insight + one relevant question.</w:t>
      </w:r>
    </w:p>
    <w:p>
      <w:pPr>
        <w:pStyle w:val="ListBullet"/>
        <w:spacing w:after="40"/>
      </w:pPr>
      <w:r>
        <w:t>Touch 2 (Day 3-5): a checklist or decision guide.</w:t>
      </w:r>
    </w:p>
    <w:p>
      <w:pPr>
        <w:pStyle w:val="ListBullet"/>
        <w:spacing w:after="40"/>
      </w:pPr>
      <w:r>
        <w:t>Touch 3 (Day 10-14): a proof asset (case logic, framework).</w:t>
      </w:r>
    </w:p>
    <w:p>
      <w:pPr>
        <w:pStyle w:val="ListBullet"/>
        <w:spacing w:after="40"/>
      </w:pPr>
      <w:r>
        <w:t>Touch 4 (Day 21): a clear ask (book a call / site walk / scope discussion).</w:t>
      </w:r>
    </w:p>
    <w:p/>
    <w:p>
      <w:pPr>
        <w:spacing w:after="120"/>
      </w:pPr>
      <w:r>
        <w:rPr>
          <w:b w:val="0"/>
          <w:i w:val="0"/>
        </w:rPr>
        <w:t>If there's no response, set the account to a longer re-entry cycle (monthly).</w:t>
      </w:r>
    </w:p>
    <w:p>
      <w:pPr>
        <w:pStyle w:val="Heading3"/>
      </w:pPr>
      <w:r>
        <w:t>Follow-up cadence that respects buyers</w:t>
      </w:r>
    </w:p>
    <w:p>
      <w:pPr>
        <w:spacing w:after="120"/>
      </w:pPr>
      <w:r>
        <w:rPr>
          <w:b w:val="0"/>
          <w:i w:val="0"/>
        </w:rPr>
        <w:t>Professional buyers are busy. Your cadence must be consistent and respectful.</w:t>
      </w:r>
    </w:p>
    <w:p>
      <w:pPr>
        <w:pStyle w:val="ListBullet"/>
        <w:spacing w:after="40"/>
      </w:pPr>
      <w:r>
        <w:t>Active deals: next action every 3-7 days until decision.</w:t>
      </w:r>
    </w:p>
    <w:p>
      <w:pPr>
        <w:pStyle w:val="ListBullet"/>
        <w:spacing w:after="40"/>
      </w:pPr>
      <w:r>
        <w:t>Dormant leads: one value touch per month.</w:t>
      </w:r>
    </w:p>
    <w:p>
      <w:pPr>
        <w:pStyle w:val="ListBullet"/>
        <w:spacing w:after="40"/>
      </w:pPr>
      <w:r>
        <w:t>Past clients: quarterly check-in + annual review.</w:t>
      </w:r>
    </w:p>
    <w:p/>
    <w:p>
      <w:pPr>
        <w:spacing w:after="120"/>
      </w:pPr>
      <w:r>
        <w:rPr>
          <w:b w:val="0"/>
          <w:i w:val="0"/>
        </w:rPr>
        <w:t>The point is not pressure. The point is staying present with value.</w:t>
      </w:r>
    </w:p>
    <w:p>
      <w:pPr>
        <w:pStyle w:val="Heading3"/>
      </w:pPr>
      <w:r>
        <w:t>Portal Service Strategy</w:t>
      </w:r>
    </w:p>
    <w:p>
      <w:pPr>
        <w:spacing w:after="120"/>
      </w:pPr>
      <w:r>
        <w:rPr>
          <w:b w:val="0"/>
          <w:i w:val="0"/>
        </w:rPr>
        <w:t>Portal services are low-friction entry offers that open the relationship.</w:t>
      </w:r>
    </w:p>
    <w:p>
      <w:pPr>
        <w:spacing w:after="120"/>
      </w:pPr>
      <w:r>
        <w:rPr>
          <w:b w:val="0"/>
          <w:i w:val="0"/>
        </w:rPr>
        <w:t>Examples:</w:t>
      </w:r>
    </w:p>
    <w:p>
      <w:pPr>
        <w:pStyle w:val="ListBullet"/>
        <w:spacing w:after="40"/>
      </w:pPr>
      <w:r>
        <w:t>A 'diagnostic first' session (site walk + risk map).</w:t>
      </w:r>
    </w:p>
    <w:p>
      <w:pPr>
        <w:pStyle w:val="ListBullet"/>
        <w:spacing w:after="40"/>
      </w:pPr>
      <w:r>
        <w:t>A one-day assessment with clear decision outputs.</w:t>
      </w:r>
    </w:p>
    <w:p>
      <w:pPr>
        <w:pStyle w:val="ListBullet"/>
        <w:spacing w:after="40"/>
      </w:pPr>
      <w:r>
        <w:t>A short workshop that leads to a programme.</w:t>
      </w:r>
    </w:p>
    <w:p/>
    <w:p>
      <w:pPr>
        <w:spacing w:after="120"/>
      </w:pPr>
      <w:r>
        <w:rPr>
          <w:b w:val="0"/>
          <w:i w:val="0"/>
        </w:rPr>
        <w:t>Portal services create trust, then expand into larger engagements.</w:t>
      </w:r>
    </w:p>
    <w:p>
      <w:pPr>
        <w:pStyle w:val="Heading3"/>
      </w:pPr>
      <w:r>
        <w:t>Four levels of client relationship</w:t>
      </w:r>
    </w:p>
    <w:p>
      <w:pPr>
        <w:spacing w:after="120"/>
      </w:pPr>
      <w:r>
        <w:rPr>
          <w:b w:val="0"/>
          <w:i w:val="0"/>
        </w:rPr>
        <w:t>Most firms stay stuck at Level 1. The goal is to climb.</w:t>
      </w:r>
    </w:p>
    <w:p>
      <w:pPr>
        <w:pStyle w:val="ListBullet"/>
        <w:spacing w:after="40"/>
      </w:pPr>
      <w:r>
        <w:t>Level 1: one-off job.</w:t>
      </w:r>
    </w:p>
    <w:p>
      <w:pPr>
        <w:pStyle w:val="ListBullet"/>
        <w:spacing w:after="40"/>
      </w:pPr>
      <w:r>
        <w:t>Level 2: repeat jobs (reactive).</w:t>
      </w:r>
    </w:p>
    <w:p>
      <w:pPr>
        <w:pStyle w:val="ListBullet"/>
        <w:spacing w:after="40"/>
      </w:pPr>
      <w:r>
        <w:t>Level 3: programme (planned).</w:t>
      </w:r>
    </w:p>
    <w:p>
      <w:pPr>
        <w:pStyle w:val="ListBullet"/>
        <w:spacing w:after="40"/>
      </w:pPr>
      <w:r>
        <w:t>Level 4: advisory partner (trusted).</w:t>
      </w:r>
    </w:p>
    <w:p/>
    <w:p>
      <w:pPr>
        <w:spacing w:after="120"/>
      </w:pPr>
      <w:r>
        <w:rPr>
          <w:b w:val="0"/>
          <w:i w:val="0"/>
        </w:rPr>
        <w:t>Your CRM and follow-up system should be designed to move clients up one level.</w:t>
      </w:r>
    </w:p>
    <w:p>
      <w:pPr>
        <w:pStyle w:val="Heading3"/>
      </w:pPr>
      <w:r>
        <w:t>Micro lead magnet</w:t>
      </w:r>
    </w:p>
    <w:p>
      <w:pPr>
        <w:spacing w:after="120"/>
      </w:pPr>
      <w:r>
        <w:rPr>
          <w:b w:val="0"/>
          <w:i w:val="0"/>
        </w:rPr>
        <w:t>Pipeline tracker + 4-touch templates (email-gated): a simple sheet or CRM template to run the cadence.</w:t>
      </w:r>
    </w:p>
    <w:p>
      <w:pPr>
        <w:pStyle w:val="Heading3"/>
      </w:pPr>
      <w:r>
        <w:t>Now</w:t>
      </w:r>
    </w:p>
    <w:p>
      <w:pPr>
        <w:spacing w:after="120"/>
      </w:pPr>
      <w:r>
        <w:rPr>
          <w:b w:val="0"/>
          <w:i w:val="0"/>
        </w:rPr>
        <w:t>If you want the full system tailored to your industry, download the playbook and book a free growth strategy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24618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1212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21212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24618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