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15: INDUSTRIALIZATION, NEW IMPERIALISM &amp; EUROPEAN GLOBAL DOMINANCE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Q.5: 'Discuss the relationship between industrialization, imperialism, and nationalism in shaping Europe's global dominance during the 19th century.'</w:t>
              <w:br/>
              <w:t>2025 Q.6: 'What were the primary economic, political, and ideological motivations behind the New Imperialism of the late 19th century?'</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6: Industrialization, Nationalism &amp; The Age of New Imperialism (1870–1914)</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'New Imperialism' of 1870–1914 was the explosive structural convergence of industrial capitalism, competitive mass nationalism, and racist pseudo-scientific ideology; the Second Industrial Revolution created an insatiable demand for captive raw materials, protected markets, and surplus capital outlets, while aggressive post-1870 national chauvinism and Social Darwinist rhetoric transformed colonial expansion into the ultimate existential metric of Great Power survival.</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Tripartite Dynamic: Industrialization provided the material imperatives (surplus capital, search for rubber, petroleum, cotton, and copper) and the technological 'tools of empire' (steam navigation, telegraph cables, Maxim machine guns, quinine prophylaxis); Nationalism provided the political engine (prestige, naval coaling stations, popular jingoism); Ideology provided the moral camouflage (Kipling's 'White Man's Burden', French 'Mission Civilisatrice', and Social Darwinism).</w:t>
            </w:r>
          </w:p>
          <w:p>
            <w:pPr>
              <w:spacing w:before="40" w:after="40"/>
            </w:pPr>
            <w:r>
              <w:rPr>
                <w:rFonts w:ascii="Georgia" w:hAnsi="Georgia"/>
                <w:color w:val="1E293B"/>
                <w:sz w:val="20"/>
              </w:rPr>
              <w:t>• The Hobson-Lenin Thesis: J.A. Hobson argued that domestic underconsumption and income inequality in Europe forced financiers to seek speculative investments abroad; V.I. Lenin formulated that imperialism is the 'highest stage of capitalism,' characterized by monopoly cartels and bank capital dividing the world.</w:t>
            </w:r>
          </w:p>
          <w:p>
            <w:pPr>
              <w:spacing w:before="40" w:after="40"/>
            </w:pPr>
            <w:r>
              <w:rPr>
                <w:rFonts w:ascii="Georgia" w:hAnsi="Georgia"/>
                <w:color w:val="1E293B"/>
                <w:sz w:val="20"/>
              </w:rPr>
              <w:t>• The Scramble for Africa (1881–1914): In 1870, barely 10% of Africa was under European control; by 1914, over 90% was partitioned following Otto von Bismarck's 1884–1885 Berlin West Africa Conference, which institutionalized the doctrine of 'effective occupation.'</w:t>
            </w:r>
          </w:p>
          <w:p>
            <w:pPr>
              <w:spacing w:before="40" w:after="40"/>
            </w:pPr>
            <w:r>
              <w:rPr>
                <w:rFonts w:ascii="Georgia" w:hAnsi="Georgia"/>
                <w:color w:val="1E293B"/>
                <w:sz w:val="20"/>
              </w:rPr>
              <w:t>• Flashpoints to World War: Imperial friction exported European tensions globally before boomeranging back into the heart of Europe: the Fashoda Crisis (1898), the Boer War (1899–1902), and the First and Second Moroccan Crises (1905, 1911) cemented the Anglo-French Entente and accelerated the drift toward 1914.</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ECONOMIC IMPERATIVES             TECHNOLOGICAL TOOLS             POLITICAL &amp; IDEOLOGICAL MOTIVES</w:t>
        <w:br/>
        <w:t>========================================================================================</w:t>
        <w:br/>
        <w:t>[Second Industrial Revolution]  + [Steamships &amp; Suez Canal]    + [Chauvinist Mass Nationalism]</w:t>
        <w:br/>
        <w:t>[Surplus Capital &amp; Markets]     + [Subsea Telegraphs]         + [Naval Coaling Stations / Prestige]</w:t>
        <w:br/>
        <w:t>[Raw Materials: Oil, Rubber]    + [Quinine Malaria Defense]   + [Social Darwinism &amp; Race Hierarchy]</w:t>
        <w:br/>
        <w:t>[Protective Tariff Walls]       + [Maxim Machine Guns]        + ['The White Man's Burden']</w:t>
        <w:br/>
        <w:t xml:space="preserve">                                                ||</w:t>
        <w:br/>
        <w:t xml:space="preserve">                                                \/</w:t>
        <w:br/>
        <w:t>========================================================================================</w:t>
        <w:br/>
        <w:t>THE SCRAMBLE FOR AFRICA &amp; ASIA (1881-1914) --&gt; 84% OF GLOBE COLONIZED --&gt; PRE-1914 FLASHPOINTS</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1869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Opening of the Suez Canal</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Slashes maritime transit time to India and the Far East; sparks Anglo-French rivalry over Egypt and the Levant.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1876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Brussels Geographic Conference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King Leopold II of Belgium establishes the International African Association; begins ruthless conquest of Congo.</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1882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British Occupation of Egypt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Prime Minister Gladstone occupies Cairo to protect Suez Canal; ignites the general 'Scramble for Africa'.</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1884–1885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Berlin West Africa Conference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Bismarck brokers rules for African partition: establishes principle of 'Effective Occupation' to claim colonies.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1898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Fashoda Incident in Sudan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Kitchener and Marchand face off on the Upper Nile; France backs down; paves the way for 1904 Entente Cordiale.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1898–1899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'Scramble for Concessions' in China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European powers carve out extraterritorial spheres of influence in Qing China; triggers Boxer Rebellion (1900).</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1899–1902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Second Boer War in South Africa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Britain deploys 450,000 troops to defeat Boer republics; brutal concentration camp tactics isolate Britain diplomatically.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1902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J.A. Hobson Publishes 'Imperialism'</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Seminal economic critique attributing colonial expansion to domestic underconsumption and financier conspiracies.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1904–1905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Russo-Japanese War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First modern defeat of a European Great Power by an Asian nation; shatters myth of white invincibility.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1905 &amp; 1911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First &amp; Second Moroccan Crises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Kaiser Wilhelm II challenges French dominance in Morocco; backfires, driving Britain and France into joint military staff talks.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Phenomenon of New Imperialism</w:t>
      </w:r>
    </w:p>
    <w:p>
      <w:pPr>
        <w:spacing w:before="0" w:after="120"/>
        <w:jc w:val="both"/>
      </w:pPr>
      <w:r>
        <w:rPr>
          <w:rFonts w:ascii="Georgia" w:hAnsi="Georgia"/>
          <w:color w:val="1E293B"/>
          <w:sz w:val="20"/>
        </w:rPr>
        <w:t>Between 1870 and 1914, European civilization expanded outward with unprecedented velocity and destructive power, subjugating nearly eighty-four percent of the globe's land surface. This phenomenon, historiographically designated the 'New Imperialism,' differed radically from the mercantile colonial expansion of the sixteenth and seventeenth centuries. Where early modern colonialism focused on coastal trading enclaves and precious metals under mercantilist state monopolies, New Imperialism was characterized by comprehensive territorial annexation, direct bureaucratic administration, and the deep economic penetration of continental interiors in Africa, Asia, and the Pacific. The driving engine behind this titanic expansion was an indivisible tripartite synergy: the structural economic imperatives of the Second Industrial Revolution, the hyper-competitive mass nationalism of post-1870 Europe, and the pervasive ideological hegemony of Social Darwinism and the 'civilizing mission.' Together, these forces transformed imperial acquisition into both a perceived economic necessity and the ultimate test of Great Power virility.</w:t>
      </w:r>
    </w:p>
    <w:p>
      <w:pPr>
        <w:spacing w:before="240" w:after="60"/>
      </w:pPr>
      <w:r>
        <w:rPr>
          <w:rFonts w:ascii="Arial" w:hAnsi="Arial"/>
          <w:b/>
          <w:color w:val="0E2B50"/>
          <w:sz w:val="22"/>
        </w:rPr>
        <w:t>Economic Foundations: Industrial Capitalism and the Hobson-Lenin Thesis</w:t>
      </w:r>
    </w:p>
    <w:p>
      <w:pPr>
        <w:spacing w:before="0" w:after="120"/>
        <w:jc w:val="both"/>
      </w:pPr>
      <w:r>
        <w:rPr>
          <w:rFonts w:ascii="Georgia" w:hAnsi="Georgia"/>
          <w:color w:val="1E293B"/>
          <w:sz w:val="20"/>
        </w:rPr>
        <w:t>At the structural base of New Imperialism lay the transformative economic pressures of the Second Industrial Revolution (1870–1914). Unlike the first industrial phase centered on coal and textiles, the second phase was anchored in heavy steel, electrical machinery, chemicals, and internal combustion engines. This industrial acceleration generated an insatiable demand for tropical raw materials that Europe could not produce: rubber for tires and electrical insulation from the Congo and Amazon, copper for electric wiring from Central Africa, petroleum for navies, and vegetable oils for industrial lubricants. Concurrently, European domestic markets became saturated due to severe wage compression and unequal wealth distribution, while the Long Depression (1873–1896) prompted continental nations to erect protective tariff walls (such as Germany's Bismarckian tariffs of 1879). Industrialists were forced to secure captive colonial markets shielded from foreign competition.</w:t>
        <w:br/>
        <w:br/>
        <w:t>In his seminal 1902 critique, 'Imperialism: A Study,' British liberal economist J.A. Hobson demonstrated that the maldistribution of domestic income produced 'underconsumption' at home, leaving powerful financial cartels with vast accumulations of surplus capital. To achieve high profit margins, these financiers pressured national governments to use imperial armies to secure overseas investment outlets. In 1917, Vladimir Lenin radicalized Hobson's thesis in 'Imperialism, the Highest Stage of Capitalism,' arguing that the emergence of monopoly cartels and the merger of bank and industrial capital made the territorial division of the world inevitable, and that inter-capitalist conflicts over colonial spoils would inevitably generate cataclysmic global wars.</w:t>
      </w:r>
    </w:p>
    <w:p>
      <w:pPr>
        <w:spacing w:before="240" w:after="60"/>
      </w:pPr>
      <w:r>
        <w:rPr>
          <w:rFonts w:ascii="Arial" w:hAnsi="Arial"/>
          <w:b/>
          <w:color w:val="0E2B50"/>
          <w:sz w:val="22"/>
        </w:rPr>
        <w:t>Technological Hegemony: Daniel Headrick's 'Tools of Empire'</w:t>
      </w:r>
    </w:p>
    <w:p>
      <w:pPr>
        <w:spacing w:before="0" w:after="120"/>
        <w:jc w:val="both"/>
      </w:pPr>
      <w:r>
        <w:rPr>
          <w:rFonts w:ascii="Georgia" w:hAnsi="Georgia"/>
          <w:color w:val="1E293B"/>
          <w:sz w:val="20"/>
        </w:rPr>
        <w:t>The breathtaking rapidity of late-nineteenth-century conquest was made possible only by revolutionary technological superiority. In his landmark study 'The Tools of Empire' (1981), Daniel Headrick demonstrated that European penetration of disease-ridden African and Asian interiors required specific technological breakthroughs. First, the isolation of quinine from cinchona bark in the 1850s provided regular medical prophylaxis against malaria, slashing European mortality rates in tropical regions from fifty percent to under five percent. Second, steam-powered shallow-draft riverboats allowed Europeans to navigate treacherous African river systems against the current. Third, the opening of the Suez Canal in 1869 and the laying of trans-oceanic telegraph cables allowed London, Paris, and Berlin to communicate with colonial garrisons in seconds. Finally, the massive disparity in firepower sealed European hegemony: the transition from muzzle-loading flintlocks to breech-loading rifles and, above all, the Maxim machine gun (1884) meant that small European forces could slaughter vastly larger indigenous armies, as demonstrated at the Battle of Omdurman (1898) where British troops killed eleven thousand Mahdist fighters while losing only forty-eight men.</w:t>
      </w:r>
    </w:p>
    <w:p>
      <w:pPr>
        <w:spacing w:before="240" w:after="60"/>
      </w:pPr>
      <w:r>
        <w:rPr>
          <w:rFonts w:ascii="Arial" w:hAnsi="Arial"/>
          <w:b/>
          <w:color w:val="0E2B50"/>
          <w:sz w:val="22"/>
        </w:rPr>
        <w:t>Political Motivations: Competitive Mass Nationalism and Strategic Chokepoints</w:t>
      </w:r>
    </w:p>
    <w:p>
      <w:pPr>
        <w:spacing w:before="0" w:after="120"/>
        <w:jc w:val="both"/>
      </w:pPr>
      <w:r>
        <w:rPr>
          <w:rFonts w:ascii="Georgia" w:hAnsi="Georgia"/>
          <w:color w:val="1E293B"/>
          <w:sz w:val="20"/>
        </w:rPr>
        <w:t>While economic and technological forces provided the fuel and mechanism, competitive nationalism supplied the psychological propulsion for New Imperialism. The unifications of Germany and Italy in 1870–1871 fundamentally altered European psychology: nation-states were now locked in a zero-sum Darwinian struggle for continental prestige. A Great Power without colonies was increasingly viewed as a dying empire. In France, humiliated by the loss of Alsace-Lorraine in 1870, leaders like Jules Ferry championed colonial expansion in Indochina and West Africa as the essential means to restore national gloire and prove French vitality. In newly united Germany, Kaiser Wilhelm II abandoned Bismarck's cautious continental diplomacy in favor of Weltpolitik ('World Politics'), demanding Germany's rightful 'place in the sun' and a High Seas Fleet capable of challenging the British Empire.</w:t>
        <w:br/>
        <w:br/>
        <w:t>Furthermore, imperialism developed its own self-perpetuating strategic logic. To defend existing colonies, powers felt compelled to seize adjacent territories. The classic example was Britain's occupation of Egypt in 1882 to safeguard the Suez Canal—the vital maritime lifeline to British India. Securing Egypt then compelled Britain to conquer Sudan to control the Nile's headwaters, which in turn spurred rivalries with France (culminating in the 1898 Fashoda standoff) and Germany in East Africa. Naval coaling stations, cable relay stations, and border buffers became strategic imperatives across the world's oceans.</w:t>
      </w:r>
    </w:p>
    <w:p>
      <w:pPr>
        <w:spacing w:before="240" w:after="60"/>
      </w:pPr>
      <w:r>
        <w:rPr>
          <w:rFonts w:ascii="Arial" w:hAnsi="Arial"/>
          <w:b/>
          <w:color w:val="0E2B50"/>
          <w:sz w:val="22"/>
        </w:rPr>
        <w:t>Ideological Camouflage: Social Darwinism, Racism, and the 'Civilizing Mission'</w:t>
      </w:r>
    </w:p>
    <w:p>
      <w:pPr>
        <w:spacing w:before="0" w:after="120"/>
        <w:jc w:val="both"/>
      </w:pPr>
      <w:r>
        <w:rPr>
          <w:rFonts w:ascii="Georgia" w:hAnsi="Georgia"/>
          <w:color w:val="1E293B"/>
          <w:sz w:val="20"/>
        </w:rPr>
        <w:t>New Imperialism was intellectually legitimized and popularized among European voting publics through a pervasive ideology of racial superiority. The biological theories of Charles Darwin were cynically distorted by theorists like Herbert Spencer and Walter Bagehot into 'Social Darwinism.' Human societies were conceptualized as biological organisms engaged in a brutal 'survival of the fittest'; white European races were deemed the pinnacle of evolutionary development, destined by nature to dominate or displace 'inferior' indigenous peoples. This pseudo-scientific racism permeated state school curricula, popular press, and imperial expositions.</w:t>
        <w:br/>
        <w:br/>
        <w:t>Simultaneously, imperialism was disguised in moral and humanitarian rhetoric. Rudyard Kipling's famous 1899 poem urged Western nations to 'Take up the White Man's Burden' by bringing Christian salvation, modern medicine, and western civilization to 'half-devil and half-child' native populations. In France, the doctrine of the Mission Civilisatrice claimed a universal republican duty to assimilate colonial subjects into French cultural enlightenment. In reality, this philanthropic facade concealed catastrophic humanitarian atrocities, most notoriously in King Leopold II's Congo Free State, where forced rubber quotas, systematic mutilation, and terror halved the native population, resulting in an estimated ten million deaths.</w:t>
      </w:r>
    </w:p>
    <w:p>
      <w:pPr>
        <w:spacing w:before="240" w:after="60"/>
      </w:pPr>
      <w:r>
        <w:rPr>
          <w:rFonts w:ascii="Arial" w:hAnsi="Arial"/>
          <w:b/>
          <w:color w:val="0E2B50"/>
          <w:sz w:val="22"/>
        </w:rPr>
        <w:t>The Imperial Boomerang: Destabilizing the European Balance of Power</w:t>
      </w:r>
    </w:p>
    <w:p>
      <w:pPr>
        <w:spacing w:before="0" w:after="120"/>
        <w:jc w:val="both"/>
      </w:pPr>
      <w:r>
        <w:rPr>
          <w:rFonts w:ascii="Georgia" w:hAnsi="Georgia"/>
          <w:color w:val="1E293B"/>
          <w:sz w:val="20"/>
        </w:rPr>
        <w:t>The Scramble for Africa, regulated by Bismarck at the 1884–1885 Berlin Conference under the rule of 'effective occupation,' initially acted as a diplomatic safety valve, diverting Great Power rivalries away from the European continent into the colonial periphery. However, by the dawn of the twentieth century, the colonial frontier was fully closed, and imperial tensions boomeranged back into the heart of Europe. The German challenge to French claims in Morocco (the First Moroccan Crisis of 1905 and the Agadir Crisis of 1911) backfired spectacularly: instead of fracturing the Anglo-French Entente, German gunboat diplomacy convinced Britain that Germany sought maritime hegemony, prompting joint Anglo-French military staff talks and cementing the alliance system that exploded in August 1914.</w:t>
      </w:r>
    </w:p>
    <w:p>
      <w:pPr>
        <w:spacing w:before="240" w:after="60"/>
      </w:pPr>
      <w:r>
        <w:rPr>
          <w:rFonts w:ascii="Arial" w:hAnsi="Arial"/>
          <w:b/>
          <w:color w:val="0E2B50"/>
          <w:sz w:val="22"/>
        </w:rPr>
        <w:t>Conclusion: The Apex and Contradiction of Global Dominance</w:t>
      </w:r>
    </w:p>
    <w:p>
      <w:pPr>
        <w:spacing w:before="0" w:after="120"/>
        <w:jc w:val="both"/>
      </w:pPr>
      <w:r>
        <w:rPr>
          <w:rFonts w:ascii="Georgia" w:hAnsi="Georgia"/>
          <w:color w:val="1E293B"/>
          <w:sz w:val="20"/>
        </w:rPr>
        <w:t>In conclusion, the New Imperialism of the late nineteenth century was the supreme manifestation of Europe's global dominance, propelled by the relentless production of the Second Industrial Revolution, the militarized chauvinism of competitive nation-states, and the self-righteous arrogance of racial superiority. By 1914, European empires controlled the trade routes, resources, and destinies of hundreds of millions across the planet. Yet, this global dominion carried the seeds of its own destruction. The militarized competition, colonial rivalries, and naval arms races bred by imperialism fatally poisoned the European international order, while the dissemination of European political ideas—constitutionalism, nationalism, and socialism—unwittingly nurtured the indigenous anti-colonial liberation movements of the twentieth century. In conquering the world, imperial Europe assembled the very geopolitical and moral dynamite that obliterated its own supremacy in the trenches of World War I.</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J.A. Hobson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Imperialism: A Study (1902)</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'Imperialism is the endeavour of the great controllers of industry to broaden the channel for the flow of their surplus wealth by seeking foreign markets and foreign investments to take off the goods and capital they cannot sell or use at home.'</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V.I. Lenin</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Imperialism: The Highest Stage of Capitalism</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'Imperialism emerged as the development and direct continuation of the fundamental characteristics of capitalism in general... The division of the world among capitalist monopolies has been completed.'</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Daniel Headrick</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Tools of Empire (1981)</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expansion of Europe into Africa and Asia in the nineteenth century was not simply a triumph of superior will, but a direct consequence of the technological breakthroughs that made penetration cheap, rapid, and deadly.'</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Cecil Rhodes</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Imperialist Visionary (1895)</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'In order to save the 40 million inhabitants of the United Kingdom from a bloody civil war, we colonial statesmen must acquire new lands to settle the surplus population, to provide new markets for the goods produced in the factories.'</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