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11: CHINA'S BELT AND ROAD INITIATIVE &amp; US HEGEMONY</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2022 Q.5: "The Chinese Belt and Road Initiative (BRI) has global outreach in Asia, Africa, and Europe at the cost of US hegemony. Discuss its main objectives and analyze challenges and prospects of its success.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C: Major Powers' Foreign Policy (China) &amp; Geo-economic Competition</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Launched by President Xi Jinping in 2013, the Belt and Road Initiative (BRI) represents the most audacious transcontinental geo-economic and infrastructural grand strategy in modern history. Grounded in Halford Mackinder's Heartland theory and the logic of structural statecraft, the BRI seeks to physically integrate the Eurasian and Afro-Asian landmasses, solve China's acute 'Malacca Dilemma,' and absorb industrial overcapacity. By offering non-Western developing nations over $1 trillion in unconditional infrastructure finance, the BRI poses a profound structural challenge to US maritime hegemony and the Washington Consensus. However, its long-term prospects are severely complicated by escalating sovereign debt defaults among host states, acute localized security threats (such as Baloch insurgent attacks in Pakistan), and determined Western counter-balancing initiatives (G7 PGII, IMEC).</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GRAND-STRATEGIC RATIONALE: The BRI comprises two primary prongs: the overland 'Silk Road Economic Belt' connecting China to Europe via Central Asia, and the '21st Century Maritime Silk Road' securing sea lanes through the South China Sea, Indian Ocean, and Mediterranean.</w:t>
            </w:r>
          </w:p>
          <w:p>
            <w:pPr>
              <w:spacing w:before="40" w:after="40"/>
            </w:pPr>
            <w:r>
              <w:rPr>
                <w:rFonts w:ascii="Georgia" w:hAnsi="Georgia"/>
                <w:color w:val="1E293B"/>
                <w:sz w:val="20"/>
              </w:rPr>
              <w:t>MACKINDER'S HEARTLAND LOGIC: By constructing transcontinental overland freight, pipeline, and fiber-optic networks, the BRI re-centers global geopolitical power back to the Eurasian Heartland, reducing China's vulnerability to US naval blockades at maritime chokepoints (the Malacca Dilemma).</w:t>
            </w:r>
          </w:p>
          <w:p>
            <w:pPr>
              <w:spacing w:before="40" w:after="40"/>
            </w:pPr>
            <w:r>
              <w:rPr>
                <w:rFonts w:ascii="Georgia" w:hAnsi="Georgia"/>
                <w:color w:val="1E293B"/>
                <w:sz w:val="20"/>
              </w:rPr>
              <w:t>STRUCTURAL CHALLENGE TO US HEGEMONY: Provides an alternative development paradigm that rejects IMF/World Bank governance conditionalities, anchors 150+ signatory states to Chinese industrial standards, and promotes the internationalization of the Renminbi via local-currency trade.</w:t>
            </w:r>
          </w:p>
          <w:p>
            <w:pPr>
              <w:spacing w:before="40" w:after="40"/>
            </w:pPr>
            <w:r>
              <w:rPr>
                <w:rFonts w:ascii="Georgia" w:hAnsi="Georgia"/>
                <w:color w:val="1E293B"/>
                <w:sz w:val="20"/>
              </w:rPr>
              <w:t>MAJOR HEADWINDS &amp; IMPEDIMENTS: The initiative faces immense structural hurdles: accusations of 'debt-trap diplomacy' (exemplified by the 99-year lease of Sri Lanka's Hambantota port), post-pandemic debt renegotiations, rising anti-Chinese local hostility, and the US-led India-Middle East-Europe Economic Corridor (IMEC).</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CHINA'S BELT AND ROAD INITIATIVE (BRI)                             |</w:t>
              <w:br/>
              <w:t>+---------------------------------------------------------------------------------------------------------+</w:t>
              <w:br/>
              <w:t xml:space="preserve">                                                     |</w:t>
              <w:br/>
              <w:t xml:space="preserve">                               [Strategic Genesis: Domestic &amp; Geopolitical Drivers]</w:t>
              <w:br/>
              <w:t xml:space="preserve">                             Absorption of Industrial Overcapacity (Steel, Cement)</w:t>
              <w:br/>
              <w:t xml:space="preserve">                             Overcoming the 'Malacca Dilemma' (US Naval Chokepoints)</w:t>
              <w:br/>
              <w:t xml:space="preserve">                                                     |</w:t>
              <w:br/>
              <w:t xml:space="preserve">                                                     v</w:t>
              <w:br/>
              <w:t xml:space="preserve">                       [The Twin Pillars of Xi Jinping's 2013 Vision]</w:t>
              <w:br/>
              <w:t xml:space="preserve">                       Overland: Silk Road Economic Belt (Eurasian Railway/Pipelines)</w:t>
              <w:br/>
              <w:t xml:space="preserve">                       Maritime: 21st Century Maritime Silk Road (Ports &amp; Sea Lanes)</w:t>
              <w:br/>
              <w:t xml:space="preserve">                                                     |</w:t>
              <w:br/>
              <w:t xml:space="preserve">                                                     v</w:t>
              <w:br/>
              <w:t xml:space="preserve">                         [FLAGSHIP PROJECTS: THE REACH ACROSS 150+ NATIONS]</w:t>
              <w:br/>
              <w:t xml:space="preserve">                       CPEC (Pakistan): Direct Access to Indian Ocean via Gwadar Port</w:t>
              <w:br/>
              <w:t xml:space="preserve">                       China-Laos Railway, Jakarta-Bandung High-Speed Rail, Piraeus (Greece)</w:t>
              <w:br/>
              <w:t xml:space="preserve">                                                     |</w:t>
              <w:br/>
              <w:t xml:space="preserve">           +-----------------------------------------+-----------------------------------------+</w:t>
              <w:br/>
              <w:t xml:space="preserve">           |                                         |                                         |</w:t>
              <w:br/>
              <w:t xml:space="preserve">           v                                         v                                         v</w:t>
              <w:br/>
              <w:t xml:space="preserve">   [CHALLENGE TO US PRIMACY]                 [STRUCTURAL IMPEDIMENTS]                  [WESTERN COUNTER-INITIATIVES]</w:t>
              <w:br/>
              <w:t>Bypasses American Sea Power                Sovereign Debt Distress in Host Nations   G7 PGII: Infrastructure &amp; Investment</w:t>
              <w:br/>
              <w:t>Erosion of Bretton Woods Monopoly          Hambantota Syndrome &amp; 'Debt-Trap' Fears   IMEC: India-Middle East-Europe Corridor</w:t>
              <w:br/>
              <w:t>Promotion of Petroyuan Settlements         Severe Local Security Risks (TTP, BLA)    US 'Build Back Better World' (B3W)</w:t>
              <w:br/>
              <w:t>Sovereign Non-Interference Appeals         Environmental &amp; Social Backlash           Tech Decoupling &amp; Supply Chain Onshoring</w:t>
              <w:br/>
              <w:t xml:space="preserve">           |                                         |                                         |</w:t>
              <w:br/>
              <w:t xml:space="preserve">           +-----------------------------------------+-----------------------------------------+</w:t>
              <w:br/>
              <w:t xml:space="preserve">                                                     |</w:t>
              <w:br/>
              <w:t xml:space="preserve">                                                     v</w:t>
              <w:br/>
              <w:t xml:space="preserve">                         [THE FUTURE PROSPECT: FROM MEGAPROJECTS TO 'SMALL &amp; BEAUTIFUL']</w:t>
              <w:br/>
              <w:t xml:space="preserve">                     Transitioning to High-Tech Digital Silk Road, Green Energy,</w:t>
              <w:br/>
              <w:t xml:space="preserve">                     and Debt Restructuring to Sustain Eurasian Hegemonic Influence</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September 2013: Xi Jinping Launches BRI</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Speeches in Kazakhstan and Indonesia introduced the Silk Road Economic Belt and Maritime Silk Road.</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Inaugurated China's definitive pivot from Deng Xiaoping's 'hide and bide' to assertive global leadership.</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2015: Inception of CPEC Flagship Corridor</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President Xi visited Islamabad, signing $46B (later expanded to $62B) in infrastructure and energy deals.</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Designated the China-Pakistan Economic Corridor as the undisputed crown jewel of the global initiative.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2017: Hambantota Port Debt Equity Swap</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Sri Lanka leased Hambantota Port to a Chinese state firm for 99 years to repay debt liabilities.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Sparked intense global debate and Western condemnation over alleged Chinese 'debt-trap diplomacy.'</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2021–2023: Western Counter-Initiatives</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G7 launched PGII ($600B fund); G20 announced India-Middle East-Europe Economic Corridor (IMEC).</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Formalized great-power competition within global infrastructure financing and trade corridor architecture.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October 2023: Third Belt and Road Forum</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Beijing recalibrated BRI toward 'small is beautiful' green, digital, and technologically resilient projects.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Marked the strategic maturation of BRI away from massive capital-intensive debt outlays toward sustainable influence.</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Scale and Vision of the Belt and Road Initiative</w:t>
      </w:r>
    </w:p>
    <w:p>
      <w:pPr>
        <w:spacing w:before="0" w:after="80"/>
        <w:jc w:val="both"/>
      </w:pPr>
      <w:r>
        <w:rPr>
          <w:rFonts w:ascii="Georgia" w:hAnsi="Georgia"/>
          <w:color w:val="0F172A"/>
          <w:sz w:val="19"/>
        </w:rPr>
        <w:t>Unveiled by President Xi Jinping during landmark addresses in Kazakhstan and Indonesia in late 2013, the Belt and Road Initiative (BRI)—originally titled 'One Belt, One Road' (OBOR)—represents the most expansive global infrastructure and economic integration endeavor ever conceived by a single nation. Comprising two interlocking prongs—the overland 'Silk Road Economic Belt' connecting China to Western Europe across Central Asia, and the oceanic '21st Century Maritime Silk Road' linking China's coastal littoral to Africa, the Mediterranean, and Latin America—the initiative has expanded to encompass over 150 countries and international organizations, mobilizing over $1 trillion in investments. Viewed through the theoretical lens of structural realism and classical geopolitics, the BRI is fundamentally a grand-strategic enterprise designed to reconfigure global economic geometry, overcome vulnerabilities in China's security perimeter, and challenge the post-World War II hegemony of the United States.</w:t>
      </w:r>
    </w:p>
    <w:p>
      <w:pPr>
        <w:spacing w:before="160" w:after="40"/>
      </w:pPr>
      <w:r>
        <w:rPr>
          <w:rFonts w:ascii="Arial" w:hAnsi="Arial"/>
          <w:b/>
          <w:color w:val="1E3A8A"/>
          <w:sz w:val="20"/>
        </w:rPr>
        <w:t>Grand Strategic Objectives: Escaping the Malacca Dilemma and Exporting Capital</w:t>
      </w:r>
    </w:p>
    <w:p>
      <w:pPr>
        <w:spacing w:before="0" w:after="80"/>
        <w:jc w:val="both"/>
      </w:pPr>
      <w:r>
        <w:rPr>
          <w:rFonts w:ascii="Georgia" w:hAnsi="Georgia"/>
          <w:color w:val="0F172A"/>
          <w:sz w:val="19"/>
        </w:rPr>
        <w:t>The driving impulses behind the BRI are rooted in both domestic economic compulsions and existential geopolitical imperatives. Domestically, following decades of state-subsidized capital expansion, China faced acute industrial overcapacity in steel, cement, and engineering infrastructure; the BRI provided a massive transcontinental outlet for Chinese state-owned enterprises (SOEs). Geopolitically, the initiative is an explicit operationalization of Halford Mackinder's Heartland theory. Mackinder famously posited that control of the vast Eurasian landmass would ultimately allow a terrestrial power to dominate global affairs. Crucially, over 80% of China's imported crude oil traverses the narrow, 1.7-mile chokepoint of the Strait of Malacca, which is vulnerable to blockade by the United States Navy during a Taiwan crisis. By constructing overland pipeline and transit corridors—most notably the China-Pakistan Economic Corridor (CPEC) terminating at the warm-water port of Gwadar on the Arabian Sea, and the China-Myanmar pipeline to the Bay of Bengal—Beijing bypasses vulnerable maritime bottlenecks, insulating its economic supply lines from American sea power.</w:t>
      </w:r>
    </w:p>
    <w:p>
      <w:pPr>
        <w:spacing w:before="160" w:after="40"/>
      </w:pPr>
      <w:r>
        <w:rPr>
          <w:rFonts w:ascii="Arial" w:hAnsi="Arial"/>
          <w:b/>
          <w:color w:val="1E3A8A"/>
          <w:sz w:val="20"/>
        </w:rPr>
        <w:t>Challenging American Hegemony and the Bretton Woods Consensus</w:t>
      </w:r>
    </w:p>
    <w:p>
      <w:pPr>
        <w:spacing w:before="0" w:after="80"/>
        <w:jc w:val="both"/>
      </w:pPr>
      <w:r>
        <w:rPr>
          <w:rFonts w:ascii="Georgia" w:hAnsi="Georgia"/>
          <w:color w:val="0F172A"/>
          <w:sz w:val="19"/>
        </w:rPr>
        <w:t>The BRI directly contests US hegemony across institutional, normative, and financial dimensions. For eight decades, global infrastructure financing was monopolized by the Washington Consensus—embodied by the World Bank and the IMF—which demanded rigorous structural adjustment, fiscal austerity, privatization, and political democratization as prerequisites for lending. China dismantled this monopoly by offering immediate, capital-intensive infrastructure financing under the banner of 'South-South cooperation' and the Westphalian principle of non-interference in internal affairs. Furthermore, the BRI fosters institutional soft-balancing against Western dominance through the establishment of parallel multilateral bodies like the Asian Infrastructure Investment Bank (AIIB) and the promotion of the Renminbi in bilateral trade settlements, laying the groundwork for a post-dollar global financial architecture.</w:t>
      </w:r>
    </w:p>
    <w:p>
      <w:pPr>
        <w:spacing w:before="160" w:after="40"/>
      </w:pPr>
      <w:r>
        <w:rPr>
          <w:rFonts w:ascii="Arial" w:hAnsi="Arial"/>
          <w:b/>
          <w:color w:val="1E3A8A"/>
          <w:sz w:val="20"/>
        </w:rPr>
        <w:t>Challenges, Vulnerabilities, and Western Counter-Offensives</w:t>
      </w:r>
    </w:p>
    <w:p>
      <w:pPr>
        <w:spacing w:before="0" w:after="80"/>
        <w:jc w:val="both"/>
      </w:pPr>
      <w:r>
        <w:rPr>
          <w:rFonts w:ascii="Georgia" w:hAnsi="Georgia"/>
          <w:color w:val="0F172A"/>
          <w:sz w:val="19"/>
        </w:rPr>
        <w:t>Despite its colossal scale, the long-term viability of the BRI confronts formidable headwinds. First, the initiative has generated severe sovereign debt distress among borrowing nations. The controversial 2017 case of Sri Lanka, which handed over the strategic port of Hambantota on a 99-year lease to a Chinese state conglomerate after defaulting on debt obligations, crystallized international accusations of 'debt-trap diplomacy.' While scholars debate the intentionality of this trap, acute sovereign defaults in Zambia, Pakistan, and Kenya have compelled Beijing to act as an unprecedented global debt-restructuring creditor. Second, BRI projects face severe localized security threats, exemplified by Baloch insurgent and TTP suicide bombings targeting Chinese engineers in Pakistan. Third, the United States and its allies have launched coordinated counter-balancing initiatives, including the G7's Partnership for Global Infrastructure and Investment (PGII) and the India-Middle East-Europe Economic Corridor (IMEC), designed to provide developing nations with transparent, democratic financing alternatives.</w:t>
      </w:r>
    </w:p>
    <w:p>
      <w:pPr>
        <w:spacing w:before="160" w:after="40"/>
      </w:pPr>
      <w:r>
        <w:rPr>
          <w:rFonts w:ascii="Arial" w:hAnsi="Arial"/>
          <w:b/>
          <w:color w:val="1E3A8A"/>
          <w:sz w:val="20"/>
        </w:rPr>
        <w:t>Conclusion: The Evolution Toward 'Small and Beautiful' Statecraft</w:t>
      </w:r>
    </w:p>
    <w:p>
      <w:pPr>
        <w:spacing w:before="0" w:after="80"/>
        <w:jc w:val="both"/>
      </w:pPr>
      <w:r>
        <w:rPr>
          <w:rFonts w:ascii="Georgia" w:hAnsi="Georgia"/>
          <w:color w:val="0F172A"/>
          <w:sz w:val="19"/>
        </w:rPr>
        <w:t>In conclusion, the Belt and Road Initiative has decisively re-engineered the physical and political geography of Eurasia and the Global South, successfully establishing China as the undisputed infrastructure titan of the modern era. While it has not yet supplanted American global hegemony, it has definitively broken the Western monopoly on development finance and created an expansive, Sinocentric economic orbit. Recognizing the economic unsustainability of massive, debt-fueled megaprojects, Beijing used the 2023 Third Belt and Road Forum to pivot toward a 'small and beautiful' paradigm—prioritizing the 'Digital Silk Road' (5G networks, artificial intelligence, satellite navigation), green energy transitions, and high-tech supply chains. The future of the BRI will not be measured by the raw tonnage of poured concrete, but by its capacity to institutionalize an alternative, multipolar order that permanently circumvents Western containment.</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Halford Mackinder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Geographical Pivot of History (1904)</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Who rules East Europe commands the Heartland; who rules the Heartland commands the World-Island; who rules the World-Island commands the world. The BRI is the modern engineering realization of the unified Heartland.</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Alfred Thayer Mahan</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Influence of Sea Power upon History</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Control of the sea by maritime commerce and naval supremacy is the decisive factor in world dominion. China's BRI is a deliberate, historic effort to break free from the containment of Anglo-American sea power.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David Harvey</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New Imperialism</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Belt and Road Initiative is the ultimate 'spatial-temporal fix'—a massive geographic expansion designed to absorb surplus capital and industrial overcapacity to stave off internal economic stagnation.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Minxin Pei</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China's Crony Capitalism</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BRI is an extraordinarily ambitious gamble. If China cannot manage the sovereign debt crises and geopolitical blowback from host countries, the initiative risks becoming a multitrillion-dollar imperial overstretch.</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John J. Mearsheimer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Tragedy of Great Power Politics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China is doing exactly what the United States did in the Western Hemisphere: using its colossal wealth to build regional hegemony and push rival powers far away from its borders. The BRI is power politics dressed in the language of development.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