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w:t>
      </w:r>
    </w:p>
    <w:p>
      <w:pPr>
        <w:spacing w:before="0" w:after="200"/>
        <w:jc w:val="center"/>
      </w:pPr>
      <w:r>
        <w:rPr>
          <w:rFonts w:ascii="Arial" w:hAnsi="Arial"/>
          <w:color w:val="1B4965"/>
          <w:sz w:val="20"/>
        </w:rPr>
        <w:t>EXECUTIVE MASTER EXAMINATION NOTES • QUESTION 7: KARST TOPOGRAPHY &amp; GROUNDWATER HYDROLOGY</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 (Physical &amp; General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20" w:after="20"/>
            </w:pPr>
            <w:r>
              <w:rPr>
                <w:rFonts w:ascii="Georgia" w:hAnsi="Georgia"/>
                <w:color w:val="0F172A"/>
                <w:sz w:val="17"/>
              </w:rPr>
              <w:t>• 2025 Q.6: "Discuss the environmental conditions necessary for the development of Karst Landscapes. Describe the major Karst Landforms and evaluate the processes responsible for their evolution. (20 Marks)"</w:t>
            </w:r>
          </w:p>
          <w:p>
            <w:pPr>
              <w:spacing w:before="20" w:after="20"/>
            </w:pPr>
            <w:r>
              <w:rPr>
                <w:rFonts w:ascii="Georgia" w:hAnsi="Georgia"/>
                <w:color w:val="0F172A"/>
                <w:sz w:val="17"/>
              </w:rPr>
              <w:t>• 2016 Q.4: "Describe the nature of groundwater and define the elements of groundwater environment. Review the processes and features associated with Karst topography. (20 Marks)"</w:t>
            </w:r>
          </w:p>
          <w:p>
            <w:pPr>
              <w:spacing w:before="20" w:after="20"/>
            </w:pPr>
            <w:r>
              <w:rPr>
                <w:rFonts w:ascii="Georgia" w:hAnsi="Georgia"/>
                <w:color w:val="0F172A"/>
                <w:sz w:val="17"/>
              </w:rPr>
              <w:t>• 2010 Q.8(a): "Write short note on: Karst Topography. (10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Target Syllabus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2: Landforms — Groundwater Hydrology &amp; Karst Topography</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Marks &amp; Allocation</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Strict 35-Minute Descriptive Writing Limit</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Theoretical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Karst topography represents a distinctive geochemical terrain sculpted by the chemical carbonation and dissolution of soluble carbonate rocks (pure limestone CaCO3 &gt;80%) by meteoric groundwater charged with atmospheric and biogenic CO2. Development requires essential environmental prerequisites: dense joint networks, incised fluvial valleys generating hydraulic gradients, and an aerated vadose zone overlying a fluctuating phreatic zone. The landscape evolves through surface corrosive landforms (lapies, sinkholes/dolines, uvalas, poljes) and subterranean cavern systems decorated with speleothems (stalactites, stalagmites, columns), exemplified regionally in the Margalla Hills and Salt Range.</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KARST GEOCHEMICAL REACTION: Limestone is insoluble in pure water, but dissolves rapidly in carbonic acid: H2O + CO2 (atmospheric &amp; soil organic) &lt;-&gt; H2CO3 (carbonic acid); CaCO3 (insoluble limestone) + H2CO3 &lt;-&gt; Ca(HCO3)2 (soluble calcium bicarbonate). Reversal of this reaction via CO2 outgassing precipitates speleothems.</w:t>
            </w:r>
          </w:p>
          <w:p>
            <w:pPr>
              <w:spacing w:before="40" w:after="40"/>
            </w:pPr>
            <w:r>
              <w:rPr>
                <w:rFonts w:ascii="Georgia" w:hAnsi="Georgia"/>
                <w:color w:val="1E293B"/>
                <w:sz w:val="19"/>
              </w:rPr>
              <w:t>PREREQUISITES FOR KARST DEVELOPMENT (CVIJIĆ): (1) High-purity, massive limestone (&gt;80% CaCO3, low insoluble residue); (2) Dense, well-developed network of joints and bedding planes allowing water penetration; (3) Entrenched river valleys creating a high hydraulic head (topographic gradient); (4) Moderate to high rainfall sustaining active groundwater recharge; (5) Substantial vertical separation between surface and phreatic water table (thick vadose zone).</w:t>
            </w:r>
          </w:p>
          <w:p>
            <w:pPr>
              <w:spacing w:before="40" w:after="40"/>
            </w:pPr>
            <w:r>
              <w:rPr>
                <w:rFonts w:ascii="Georgia" w:hAnsi="Georgia"/>
                <w:color w:val="1E293B"/>
                <w:sz w:val="19"/>
              </w:rPr>
              <w:t>SURFACE VS. SUBSURFACE LANDFORMS: Surface: Karren/Lapies (grooved limestone pavements), Sinkholes/Dolines (solution, collapse), Uvalas (coalesced dolines), Poljes (massive flat-bottomed tectonic-karstic plains), Blind Valleys (where surface streams sink into ponors/swallow holes). Subsurface: Cavern networks, Blind river passages, Speleothems (Stalactites grow down, Stalagmites grow up, fusion creates Pillars/Columns).</w:t>
            </w:r>
          </w:p>
          <w:p>
            <w:pPr>
              <w:spacing w:before="40" w:after="40"/>
            </w:pPr>
            <w:r>
              <w:rPr>
                <w:rFonts w:ascii="Georgia" w:hAnsi="Georgia"/>
                <w:color w:val="1E293B"/>
                <w:sz w:val="19"/>
              </w:rPr>
              <w:t>REGIONAL KARST PHENOMENA IN PAKISTAN: Manifested in the Eocene Margalla Limestone (Shah Allah Ditta caves near Islamabad), the Samana Suk Limestone in Hazara, and the massive Permian-Eocene calcareous sequences of the Salt Range and Balochistan (Ziarat limestone karst).</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br/>
              <w:t xml:space="preserve">                        [KARST HYDROLOGICAL SYSTEM]</w:t>
              <w:br/>
              <w:t xml:space="preserve">                                     │</w:t>
              <w:br/>
              <w:t xml:space="preserve">           ┌─────────────────────────┴─────────────────────────┐</w:t>
              <w:br/>
              <w:t xml:space="preserve">           ▼                                                   ▼</w:t>
              <w:br/>
              <w:t xml:space="preserve"> [SURFACE KARST LANDFORMS]                           [SUBTERRANEAN CAVERN SYSTEM]</w:t>
              <w:br/>
              <w:t xml:space="preserve"> (Epikarst &amp; Solution Drainage)                      (Vadose &amp; Phreatic Speleogenesis)</w:t>
              <w:br/>
              <w:t xml:space="preserve"> • Lapies / Karren (Limestone Pavements:             • Solution Caverns &amp; Shafts</w:t>
              <w:br/>
              <w:t xml:space="preserve">   Clints &amp; Grikes)                                  • Phreatic Tubular Passages</w:t>
              <w:br/>
              <w:t xml:space="preserve"> • Swallow Holes / Ponors (Stream Sink)              • Underground Rivers &amp; Siphons</w:t>
              <w:br/>
              <w:t xml:space="preserve"> • Sinkholes / Dolines:                              • Speleothem Architecture:</w:t>
              <w:br/>
              <w:t xml:space="preserve">   - Solution Dolines (funnel-shaped)                  - Stalactites (ceiling straw)</w:t>
              <w:br/>
              <w:t xml:space="preserve">   - Collapse Dolines (subsurface void)                - Stalagmites (floor mounds)</w:t>
              <w:br/>
              <w:t xml:space="preserve"> • Uvalas (Compound sinkhole depressions)              - Pillars / Columns (fused)</w:t>
              <w:br/>
              <w:t xml:space="preserve"> • Poljes (Massive flat-floored plains)                - Draperies &amp; Flowstones</w:t>
              <w:br/>
              <w:t xml:space="preserve"> • Blind Valleys (Terminated by ponors)              • Karst Springs (Vauclusian resurgences)</w:t>
              <w:br/>
            </w:r>
          </w:p>
        </w:tc>
      </w:tr>
    </w:tbl>
    <w:p>
      <w:pPr>
        <w:spacing w:after="120"/>
      </w:pPr>
    </w:p>
    <w:p>
      <w:pPr>
        <w:spacing w:before="160" w:after="80"/>
      </w:pPr>
      <w:r>
        <w:rPr>
          <w:rFonts w:ascii="Arial" w:hAnsi="Arial"/>
          <w:b/>
          <w:color w:val="0E2B50"/>
          <w:sz w:val="22"/>
        </w:rPr>
        <w:t>2. ANALYTICAL DIMENSIONS &amp; GEOMORPHIC/SYSTEMIC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Karstic Feature / Zone</w:t>
            </w:r>
          </w:p>
        </w:tc>
        <w:tc>
          <w:tcPr>
            <w:tcW w:type="dxa" w:w="3312"/>
            <w:shd w:val="clear" w:color="auto" w:fill="0E2B50"/>
            <w:tcMar>
              <w:top w:w="60" w:type="dxa"/>
              <w:bottom w:w="60" w:type="dxa"/>
              <w:left w:w="80" w:type="dxa"/>
              <w:right w:w="80" w:type="dxa"/>
            </w:tcMar>
          </w:tcPr>
          <w:p>
            <w:pPr>
              <w:spacing w:before="0" w:after="0"/>
            </w:pPr>
            <w:r>
              <w:rPr>
                <w:rFonts w:ascii="Arial" w:hAnsi="Arial"/>
                <w:b/>
                <w:color w:val="FFFFFF"/>
                <w:sz w:val="18"/>
              </w:rPr>
              <w:t>Hydro-Chemical Genesis &amp; Stage</w:t>
            </w:r>
          </w:p>
        </w:tc>
        <w:tc>
          <w:tcPr>
            <w:tcW w:type="dxa" w:w="3456"/>
            <w:shd w:val="clear" w:color="auto" w:fill="0E2B50"/>
            <w:tcMar>
              <w:top w:w="60" w:type="dxa"/>
              <w:bottom w:w="60" w:type="dxa"/>
              <w:left w:w="80" w:type="dxa"/>
              <w:right w:w="80" w:type="dxa"/>
            </w:tcMar>
          </w:tcPr>
          <w:p>
            <w:pPr>
              <w:spacing w:before="0" w:after="0"/>
            </w:pPr>
            <w:r>
              <w:rPr>
                <w:rFonts w:ascii="Arial" w:hAnsi="Arial"/>
                <w:b/>
                <w:color w:val="FFFFFF"/>
                <w:sz w:val="18"/>
              </w:rPr>
              <w:t>Diagnostic Diagnostic Features &amp; Pakistan / Global Examples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Karren / Lapies (Limestone Pavement)</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Rainwater with carbonic acid attacks exposed limestone joints and bedding planes.</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Etched, grooved bare rock surfaces; flat tabular blocks (clints) separated by deep dissolution crevices (grikes); Malham Cove (UK), Margalla Hills.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Sinkholes (Dolines)</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Solution dolines form by surface dissolution; collapse dolines occur when subterranean cavern roofs fail.</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Circular to funnel-shaped depressions (2–100 m wide); floor lined with insoluble residual terra rossa red clay; common in Dinaric Karst and Salt Range.</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Uvalas and Poljes</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Coalescence of adjacent dolines produces uvalas; poljes form by tectonic down-faulting enhanced by lateral planation.</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Poljes are giant flat-bottomed valleys (up to 40 km long) bounded by steep limestone bluffs, drained by ponors; e.g., Livno Polje (Bosnia).</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Blind Valleys and Ponors</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Surface stream flows over impermeable rock, hits soluble limestone, and abruptly vanishes into a ponor.</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Valley terminates abruptly against a limestone wall; water travels through subterranean conduits to re-emerge as a Vauclusian spring.</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Limestone Caverns &amp; Caves</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Groundwater circulating below water table (phreatic zone) dissolves rock along major intersecting joints.</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Three-dimensional labyrinth of chambers and galleries; Carlsbad Caverns (USA), Postojna Cave (Slovenia), Pir Ghaib karst springs (Balochistan).</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Speleothem Deposition</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Cave water drips from ceiling; CO2 outgasses into cave air, reversing reaction: Ca(HCO3)2 -&gt; CaCO3 (calcite).</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Stalactites (tapering icicle-like ceiling forms with central canal), Stalagmites (blunt floor mounds), and continuous Pillars/Columns.</w:t>
            </w:r>
          </w:p>
        </w:tc>
      </w:tr>
    </w:tbl>
    <w:p>
      <w:pPr>
        <w:spacing w:after="160"/>
      </w:pPr>
    </w:p>
    <w:p>
      <w:pPr>
        <w:spacing w:before="240" w:after="80"/>
      </w:pPr>
      <w:r>
        <w:rPr>
          <w:rFonts w:ascii="Arial" w:hAnsi="Arial"/>
          <w:b/>
          <w:color w:val="0E2B50"/>
          <w:sz w:val="22"/>
        </w:rPr>
        <w:t>3. THE 20-MARK MASTER MODEL ESSAY (~650-700 WORDS)</w:t>
      </w:r>
    </w:p>
    <w:p>
      <w:pPr>
        <w:spacing w:before="160" w:after="40"/>
      </w:pPr>
      <w:r>
        <w:rPr>
          <w:rFonts w:ascii="Arial" w:hAnsi="Arial"/>
          <w:b/>
          <w:color w:val="1B4965"/>
          <w:sz w:val="20"/>
        </w:rPr>
        <w:t>Introduction: The Geochemical Architecture of Karst Environments</w:t>
      </w:r>
    </w:p>
    <w:p>
      <w:pPr>
        <w:spacing w:before="0" w:after="80"/>
        <w:jc w:val="both"/>
      </w:pPr>
      <w:r>
        <w:rPr>
          <w:rFonts w:ascii="Georgia" w:hAnsi="Georgia"/>
          <w:color w:val="1E293B"/>
          <w:sz w:val="19"/>
        </w:rPr>
        <w:t>Karst topography constitutes one of the most distinctive and geomorphologically fascinating terrain types on the planet, characterized by barren, rocky surfaces, disrupted surface drainage, and vast subterranean cavern labyrinths. The term originates from the 'Krs' plateau of the Dinaric Alps in Slovenia and Croatia, where the phenomena were first systematically classified by the Serbian geographer Jovan Cvijić in his foundational 1893 treatise 'Das Karstphänomen'. Unlike fluvial, glacial, or aeolian landscapes where mechanical erosion dominates, Karst landforms are produced almost exclusively by chemical dissolution and geochemical weathering. The solvent action of percolating meteoric groundwater—naturally acidified by atmospheric and biogenic carbon dioxide—systematically attacks and hollows out soluble carbonate bedrock, primarily pure limestone (calcium carbonate, CaCO3) and dolomite (calcium magnesium carbonate, CaMg(CO3)2). The resulting terrain is an integrated three-dimensional hydrologic system comprising surface corrosion depressions, disappearing rivers, and spectacular speleothem-decorated subterranean caverns.</w:t>
      </w:r>
    </w:p>
    <w:p>
      <w:pPr>
        <w:spacing w:before="160" w:after="40"/>
      </w:pPr>
      <w:r>
        <w:rPr>
          <w:rFonts w:ascii="Arial" w:hAnsi="Arial"/>
          <w:b/>
          <w:color w:val="1B4965"/>
          <w:sz w:val="20"/>
        </w:rPr>
        <w:t>Geochemical Dynamics of Carbonate Solution and Precipitation</w:t>
      </w:r>
    </w:p>
    <w:p>
      <w:pPr>
        <w:spacing w:before="0" w:after="80"/>
        <w:jc w:val="both"/>
      </w:pPr>
      <w:r>
        <w:rPr>
          <w:rFonts w:ascii="Georgia" w:hAnsi="Georgia"/>
          <w:color w:val="1E293B"/>
          <w:sz w:val="19"/>
        </w:rPr>
        <w:t>The fundamental chemical mechanism driving karstification is the reversible equilibrium of calcium carbonate carbonation. Pure, distilled water dissolves negligible quantities of limestone (less than 14 milligrams per liter at normal atmospheric pressures). However, when meteoric rainwater falls through the atmosphere and percolates through organic-rich soil zones, it absorbs gaseous carbon dioxide. In soil horizons, microbial respiration and root decay generate CO2 partial pressures 10 to 100 times greater than atmospheric levels. The dissolved CO2 reacts with water to generate weak carbonic acid: H2O + CO2 &lt;-&gt; H2CO3. When this acidified groundwater encounters limestone bedrock, it dissociates and dissolves the insoluble calcium carbonate, converting it into highly soluble calcium bicarbonate: CaCO3 + H2CO3 &lt;-&gt; Ca(HCO3)2. This forward reaction drives speleogenesis (cave excavation) and surface dissolution. Conversely, when mineral-saturated groundwater drips into an open cave chamber where the partial pressure of CO2 is lower than in the host bedrock, CO2 outgasses into the cave atmosphere. This forces the chemical equilibrium to reverse, causing insoluble calcium carbonate to precipitate out of solution as crystalline calcite (speleothems).</w:t>
      </w:r>
    </w:p>
    <w:p>
      <w:pPr>
        <w:spacing w:before="160" w:after="40"/>
      </w:pPr>
      <w:r>
        <w:rPr>
          <w:rFonts w:ascii="Arial" w:hAnsi="Arial"/>
          <w:b/>
          <w:color w:val="1B4965"/>
          <w:sz w:val="20"/>
        </w:rPr>
        <w:t>Prerequisites for Karst Development: The Cvijić Environmental Criteria</w:t>
      </w:r>
    </w:p>
    <w:p>
      <w:pPr>
        <w:spacing w:before="0" w:after="80"/>
        <w:jc w:val="both"/>
      </w:pPr>
      <w:r>
        <w:rPr>
          <w:rFonts w:ascii="Georgia" w:hAnsi="Georgia"/>
          <w:color w:val="1E293B"/>
          <w:sz w:val="19"/>
        </w:rPr>
        <w:t>Karst landscapes cannot develop haphazardly; their evolution demands five stringent lithological, geological, and hydrologic prerequisites, first articulated by Jovan Cvijić and expanded by modern speleologists Derek Ford and Paul Williams. First, the bedrock must consist of dense, high-purity limestone, ideally containing more than 80 to 90 percent calcium carbonate with minimal insoluble clays or chert. Second, the limestone formation must be massive and well-jointed, possessing a dense geometric grid of vertical fractures, joints, and horizontal bedding planes that provide conduits for acidic water circulation. Third, the regional geomorphic setting must exhibit deep, entrenched river valleys incised into the limestone mass; this topographic entrenchment creates a steep hydraulic gradient (hydraulic head), driving gravity-fed groundwater circulation from high plateau recharge zones down to base-level stream valleys. Fourth, the climate must supply moderate to abundant meteoric precipitation (generally &gt;700 mm annually) to maintain active geochemical recharge. Fifth, there must exist a thick unsaturated 'Vadose Zone' (the zone of aeration between the surface and the water table) above the saturated 'Phreatic Zone' to permit three-dimensional speleogenesis.</w:t>
      </w:r>
    </w:p>
    <w:p>
      <w:pPr>
        <w:spacing w:before="160" w:after="40"/>
      </w:pPr>
      <w:r>
        <w:rPr>
          <w:rFonts w:ascii="Arial" w:hAnsi="Arial"/>
          <w:b/>
          <w:color w:val="1B4965"/>
          <w:sz w:val="20"/>
        </w:rPr>
        <w:t>Surface Karst Morphologies: From Lapies to Poljes</w:t>
      </w:r>
    </w:p>
    <w:p>
      <w:pPr>
        <w:spacing w:before="0" w:after="80"/>
        <w:jc w:val="both"/>
      </w:pPr>
      <w:r>
        <w:rPr>
          <w:rFonts w:ascii="Georgia" w:hAnsi="Georgia"/>
          <w:color w:val="1E293B"/>
          <w:sz w:val="19"/>
        </w:rPr>
        <w:t>The subaerial surface of a karst landscape exhibits a diagnostic hierarchy of erosional dissolution features. At the micro-scale, rainwash and sheetflow dissolve bare limestone outcrops into 'Karren' (or 'Lapies'). These limestone pavements consist of flat, tabular rock surfaces called 'clints', dissected by deep, vertical solution furrows called 'grikes'. At the meso-scale, the definitive karst landform is the 'Doline' (or Sinkhole)—a circular, funnel-shaped closed depression ranging from a few meters to hundreds of meters in diameter. Dolines originate through two distinct mechanisms: 'Solution Dolines', formed by gradual downward dissolution of rock along intersecting joints; and 'Collapse Dolines', produced when the roof of an underlying subterranean cavern abruptly fails under gravitational stress. Where adjacent dolines expand and coalesce, they form compound, elongated depressions termed 'Uvalas'. At the macro-scale, tectonic graben subsidence combined with lateral karst corrosion creates 'Poljes'—colossal, flat-floored valleys spanning up to tens of kilometers in length (e.g., Livno Polje in Bosnia), bounded by steep limestone scarps. Surface drainage in karst is remarkably disrupted: rivers flow across impermeable rocks, encounter soluble limestone, and abruptly vanish underground through swallow holes or 'Ponors', leaving dry 'Blind Valleys' downstream.</w:t>
      </w:r>
    </w:p>
    <w:p>
      <w:pPr>
        <w:spacing w:before="160" w:after="40"/>
      </w:pPr>
      <w:r>
        <w:rPr>
          <w:rFonts w:ascii="Arial" w:hAnsi="Arial"/>
          <w:b/>
          <w:color w:val="1B4965"/>
          <w:sz w:val="20"/>
        </w:rPr>
        <w:t>Subsurface Speleogenesis and Speleothem Architecture</w:t>
      </w:r>
    </w:p>
    <w:p>
      <w:pPr>
        <w:spacing w:before="0" w:after="80"/>
        <w:jc w:val="both"/>
      </w:pPr>
      <w:r>
        <w:rPr>
          <w:rFonts w:ascii="Georgia" w:hAnsi="Georgia"/>
          <w:color w:val="1E293B"/>
          <w:sz w:val="19"/>
        </w:rPr>
        <w:t>Beneath the epikarst surface lies the subterranean realm of caves and caverns. According to William Morris Davis’s Two-Cycle Theory of cave formation (1930), speleogenesis proceeds in two stages: during the first cycle, deep phreatic groundwater circulating under hydrostatic pressure dissolves massive horizontal cavities along joint planes; during the second cycle, regional valley incision lowers the water table, draining the cavities and leaving an air-filled vadose cave system. Once air occupies the cavern, vadose dripwaters precipitate crystalline speleothems. Water dripping from the cave ceiling deposits mineral rings around the drip point, growing downward as slender, hollow tubes known as 'Soda Straws', which thicken into conical 'Stalactites'. Where drops fall onto the cave floor, splashing releases CO2, depositing broad, blunt mounds known as 'Stalagmites'. Eventually, descending stalactites and ascending stalagmites fuse together, forming continuous, monumental 'Pillars' or 'Columns'. Water trickling down inclined cave walls deposits corrugated, undulating sheets known as 'Draperies' or 'Flowstones'.</w:t>
      </w:r>
    </w:p>
    <w:p>
      <w:pPr>
        <w:spacing w:before="160" w:after="40"/>
      </w:pPr>
      <w:r>
        <w:rPr>
          <w:rFonts w:ascii="Arial" w:hAnsi="Arial"/>
          <w:b/>
          <w:color w:val="1B4965"/>
          <w:sz w:val="20"/>
        </w:rPr>
        <w:t>Conclusion: Karst Hydrogeology and Environmental Significance in Pakistan</w:t>
      </w:r>
    </w:p>
    <w:p>
      <w:pPr>
        <w:spacing w:before="0" w:after="80"/>
        <w:jc w:val="both"/>
      </w:pPr>
      <w:r>
        <w:rPr>
          <w:rFonts w:ascii="Georgia" w:hAnsi="Georgia"/>
          <w:color w:val="1E293B"/>
          <w:sz w:val="19"/>
        </w:rPr>
        <w:t>In evaluative conclusion, Karst topography demonstrates the supreme capacity of chemical processes to transform terrestrial landscapes into complex, subterranean hydrologic networks. In Pakistan, classic karst phenomena are extensively developed across the Eocene Margalla Limestone belt (featuring the Shah Allah Ditta caves near Islamabad), the Samana Suk formations of Khyber Pakhtunkhwa, the Eocene carbonate scarps of the Salt Range (Kallar Kahar and Choa Saidan Shah), and the vast Cretaceous-Eocene limestone massifs of Balochistan (Pir Ghaib and Ziarat). Karst terrains pose unique geotechnical and environmental management challenges: thin residual soils (terra rossa) are exceptionally vulnerable to erosion, subterranean cavities threaten highway and dam construction with sudden subsidence, and the rapid, unfiltered flow of groundwater through open caverns makes karst aquifers acutely susceptible to chemical and biological contamination. Sustainable management of these landscapes requires sophisticated hydrogeological tracer testing and strict environmental zoning.</w:t>
      </w:r>
    </w:p>
    <w:p>
      <w:pPr>
        <w:spacing w:after="160"/>
      </w:pPr>
    </w:p>
    <w:p>
      <w:pPr>
        <w:spacing w:before="240" w:after="80"/>
      </w:pPr>
      <w:r>
        <w:rPr>
          <w:rFonts w:ascii="Arial" w:hAnsi="Arial"/>
          <w:b/>
          <w:color w:val="0E2B50"/>
          <w:sz w:val="22"/>
        </w:rPr>
        <w:t>4. SCHOLARLY PERSPECTIVES &amp; GEOMORPHIC AXIOMS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Scholar / Geomorphologist</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Theoretical Contribution / Concept</w:t>
            </w:r>
          </w:p>
        </w:tc>
        <w:tc>
          <w:tcPr>
            <w:tcW w:type="dxa" w:w="4176"/>
            <w:shd w:val="clear" w:color="auto" w:fill="0E2B50"/>
            <w:tcMar>
              <w:top w:w="60" w:type="dxa"/>
              <w:bottom w:w="60" w:type="dxa"/>
              <w:left w:w="80" w:type="dxa"/>
              <w:right w:w="80" w:type="dxa"/>
            </w:tcMar>
          </w:tcPr>
          <w:p>
            <w:pPr>
              <w:spacing w:before="0" w:after="0"/>
            </w:pPr>
            <w:r>
              <w:rPr>
                <w:rFonts w:ascii="Arial" w:hAnsi="Arial"/>
                <w:b/>
                <w:color w:val="FFFFFF"/>
                <w:sz w:val="18"/>
              </w:rPr>
              <w:t>Exact Quotable Academic Thesis / Axiom</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Jovan Cvijić (1893)</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Das Karstphänomen (Foundations of Karstology)</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Karst is an organic hydro-chemical landscape wherein subterranean solution drainage completely replaces normal subaerial fluvial valley systems.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William Morris Davis (1930)</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Origin of Limestone Caverns (Two-Cycle Theory)</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Caverns are excavated in deep phreatic waters beneath a regional water table, and only subsequently decorated by speleothems when regional rejuvenation drains the chambers.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J Harlen Bretz (1942)</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Vadose and Phreatic Features of Limestone Caverns</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The diagnostic morphology of natural caves—ceiling pockets, sponge-work cavities, and tubular passages—bears the indelible signature of phreatic slow-solution excavation.</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Derek Ford &amp; Paul Williams (1989)</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Karst Hydrogeology and Geomorphology</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The evolution of karst is fundamentally governed by the epikarst-aquifer continuum, where structural discontinuities focus acidic recharge into self-amplifying conduit networks.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Arthur N. Palmer (1991)</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Origin and Morphology of Limestone Caves</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Cave patterns are direct geometric reflections of groundwater flow paths, lithologic purity, and the geochemical kinetics of the calcite-water-carbon dioxide system.</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