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HYDRAULIC GEOGRAPHY OF THE INDUS BASIN: IRRIGATION ARCHITECTURE, THE DUAL TWIN MENACES &amp; AQUIFER DEPLETION</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Q.6: "Evaluate the assertion that Pakistan is fundamentally an agro-based economy. Discuss the structural characteristics, strengths, weaknesses, and transformation potential of Pakistan's agricultural sector. (20 Marks)"</w:t>
            </w:r>
          </w:p>
          <w:p>
            <w:pPr>
              <w:spacing w:before="20" w:after="20"/>
            </w:pPr>
            <w:r>
              <w:rPr>
                <w:rFonts w:ascii="Georgia" w:hAnsi="Georgia"/>
                <w:color w:val="0F172A"/>
                <w:sz w:val="17"/>
              </w:rPr>
              <w:t>• 2022 Q.6: "Analyze the agricultural sector of Pakistan: Major crops, canal irrigation network, and the emerging challenges of water scarcity and land degradation. (20 Marks)"</w:t>
            </w:r>
          </w:p>
          <w:p>
            <w:pPr>
              <w:spacing w:before="20" w:after="20"/>
            </w:pPr>
            <w:r>
              <w:rPr>
                <w:rFonts w:ascii="Georgia" w:hAnsi="Georgia"/>
                <w:color w:val="0F172A"/>
                <w:sz w:val="17"/>
              </w:rPr>
              <w:t>• 2018 Q.6: "Discuss the main economic activities of Pakistan with special focus on the agricultural sector and rural livelihood.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of Pakistan — Agriculture, canal irrigation, waterlogging and salinity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Pakistan's agricultural economy is inextricably anchored to the Indus Basin Irrigation System (IBIS)—the world's most extensive contiguous gravity-flow hydraulic network. Comprising 3 major storage reservoirs, 19 barrages, 12 inter-river link canals (engineered under the 1960 Indus Waters Treaty), and 45 major canal commands, the IBIS irrigates over 45 million acres. However, this colonial-engineered open-canal system suffers from acute systemic pathologies: the 'twin menaces' of waterlogging ('sem') and secondary soil salinization ('thor') that render millions of acres unproductive, severe unlined canal conveyance conveyance losses (&gt;50%), unregulated private tubewell extraction depleting non-renewable deep fossil aquifers, and chronic inter-provincial water friction mediated by the 1991 Water Apportionment Accord.</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IBIS HYDRAULIC INFRASTRUCTURE: Spans ~60,000 km of main and distributary canals and over 1.6 million km of farm watercourses, diverting ~104 million acre-feet (MAF) of river water to sustain 85% of Pakistan's food and cash crops.</w:t>
            </w:r>
          </w:p>
          <w:p>
            <w:pPr>
              <w:spacing w:before="40" w:after="40"/>
            </w:pPr>
            <w:r>
              <w:rPr>
                <w:rFonts w:ascii="Georgia" w:hAnsi="Georgia"/>
                <w:color w:val="1E293B"/>
                <w:sz w:val="19"/>
              </w:rPr>
              <w:t>THE TWIN MENACES OF 'SEM' AND 'THOR': Unlined canals continuously leaked water into the underground aquifer, raising water tables from 30+ meters depth in 1900 to within 1.5 meters of the surface ('waterlogging' or sem), suffocating plant roots. Intense surface evaporation of this shallow saline groundwater then drew dissolved salts to the surface via capillary action, depositing a sterile white crust of sodium salts ('salinity' or thor).</w:t>
            </w:r>
          </w:p>
          <w:p>
            <w:pPr>
              <w:spacing w:before="40" w:after="40"/>
            </w:pPr>
            <w:r>
              <w:rPr>
                <w:rFonts w:ascii="Georgia" w:hAnsi="Georgia"/>
                <w:color w:val="1E293B"/>
                <w:sz w:val="19"/>
              </w:rPr>
              <w:t>THE SCARP INTERVENTION: Salinity Control and Reclamation Projects (SCARP), initiated in the 1960s, deployed thousands of large, deep-capacity public tubewells to pump down water tables and flush salts; while initially successful, it was later replaced by a massive explosion of private agricultural tubewells (&gt;1.2 million).</w:t>
            </w:r>
          </w:p>
          <w:p>
            <w:pPr>
              <w:spacing w:before="40" w:after="40"/>
            </w:pPr>
            <w:r>
              <w:rPr>
                <w:rFonts w:ascii="Georgia" w:hAnsi="Georgia"/>
                <w:color w:val="1E293B"/>
                <w:sz w:val="19"/>
              </w:rPr>
              <w:t>THE GROUNDWATER CRISIS &amp; IRSA 1991 FRICTION: Over-reliance on tubewells has caused severe groundwater mining and saline water intrusion into sweet water zones; simultaneously, lower riparian provinces (Sindh) dispute water allocations with upper riparians (Punjab) during critical Kharif sowing under the Indus River System Authority (IRSA).</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INDUS BASIN IRRIGATION SYSTEM (IBIS) &amp; HYDRO-ECOLOGICAL CHALLENGES</w:t>
              <w:br/>
              <w:t>========================================================================================================</w:t>
              <w:br/>
              <w:t>[1. IBIS HYDRAULIC ARCHITECTURE (Indus Waters Treaty 1960 Re-engineering)]</w:t>
              <w:br/>
              <w:t xml:space="preserve">  * Storage Reservoirs: Tarbela Dam (Indus, ~6.4 MAF usable), Mangla Dam (Jhelum, ~7.3 MAF), Chashma Barrage.</w:t>
              <w:br/>
              <w:t xml:space="preserve">  * Barrages &amp; Headworks (19): Divert river discharge into primary arterial canals (e.g., Sukkur, Guddu, Kotri, Taunsa).</w:t>
              <w:br/>
              <w:t xml:space="preserve">  * Inter-River Link Canals (12): Transfer western river water (Indus, Jhelum, Chenab) eastward to compensate for diverted eastern rivers.</w:t>
              <w:br/>
              <w:t xml:space="preserve">      └── Key Links: Chashma-Jhelum Link, Rasul-Qadirabad Link, Qadirabad-Balloki Link, Balloki-Sulemanki Link.</w:t>
              <w:br/>
              <w:t xml:space="preserve">  * Canal Commands: 45 major irrigation networks branching into 140,000+ communal tertiary watercourses (Moghas).</w:t>
              <w:br/>
              <w:t xml:space="preserve">        │</w:t>
              <w:br/>
              <w:t xml:space="preserve">        ▼ (The Structural Degradation Feedbacks)</w:t>
              <w:br/>
              <w:t>[2. THE TWIN MENACES &amp; HYDROLOGICAL PATHOLOGIES]</w:t>
              <w:br/>
              <w:t xml:space="preserve">  ├── (A) WATERLOGGING ("Sem")</w:t>
              <w:br/>
              <w:t xml:space="preserve">  │     ├── Mechanism: Continuous unlined canal seepage + poor natural drainage ──► Water table rises to &lt;1.5m of surface.</w:t>
              <w:br/>
              <w:t xml:space="preserve">  │     └── Impact: Root-zone water saturation suffocates crops; transforms productive farmland into stagnant swamps.</w:t>
              <w:br/>
              <w:t xml:space="preserve">  ├── (B) SALINITY &amp; SODICITY ("Thor")</w:t>
              <w:br/>
              <w:t xml:space="preserve">  │     ├── Mechanism: Arid climate (evaporation &gt; precipitation) ──► Capillary action pulls saline groundwater upward.</w:t>
              <w:br/>
              <w:t xml:space="preserve">  │     └── Impact: Water evaporates, leaving dense white crust of toxic salts (NaCl, Na2SO4); destroys soil flocculation.</w:t>
              <w:br/>
              <w:t xml:space="preserve">  ├── (C) MASSIVE CONVEYANCE SEEPAGE LOSSES</w:t>
              <w:br/>
              <w:t xml:space="preserve">  │     └── Fact: Over 50% of water diverted at canal headworks is lost before reaching plant roots (canal/watercourse seepage).</w:t>
              <w:br/>
              <w:t xml:space="preserve">  └── (D) UNREGULATED AQUIFER DEPLETION &amp; INTRUSION</w:t>
              <w:br/>
              <w:t xml:space="preserve">        └── Fact: &gt;1.2 million private diesel/electric tubewells pump 50+ MAF; water tables dropping &gt;1 meter/year in Punjab/Balochistan.</w:t>
              <w:br/>
              <w:t xml:space="preserve">        │</w:t>
              <w:br/>
              <w:t xml:space="preserve">        ▼ (The Governance Crucible)</w:t>
              <w:br/>
              <w:t>[3. INTER-PROVINCIAL WATER DISPUTES (IRSA &amp; 1991 ACCORD)]</w:t>
              <w:br/>
              <w:t xml:space="preserve">  * Indus River System Authority (IRSA): Manages inter-provincial water distribution based on the 1991 Water Apportionment Accord.</w:t>
              <w:br/>
              <w:t xml:space="preserve">  * Core Dispute: Sindh protests water shortages during early Kharif season (March-May) and opposes upstream flood-canal diversions (Chashma-Jhelum and Taunsa-Panjnad link canals); demands minimum 10 MAF freshwater downstream Kotri to stop sea intrusion.</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Irrigation Component / Crisis</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Structural Dynamics &amp; Physical Mechanism</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Spatial Footprint in Pakistan</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Technical &amp; Policy Remediation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The 12 Inter-River Link Canals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Constructed under IWT 1960 with World Bank financing to transfer water from western to eastern rivers.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Transfers water across Punjab Doabs: Indus -&gt; Jhelum -&gt; Chenab -&gt; Ravi -&gt; Sutlej.</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Critical for maintaining irrigation in central/southern Punjab; subject to inter-provincial political controversy.</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Waterlogging ('Sem')</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Rising water table within 1.5m of ground surface due to decades of unlined canal seepage.</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Severely affected central Punjab (Chaj and Rechna doabs) and left-bank Indus in lower Sindh.</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Lining of tertiary watercourses; surface and subsurface tile drainage; bio-drainage (Eucalyptus planting).</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Salinity &amp; Sodicity ('Thor')</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Capillary upward suction of saline groundwater depositing sterile white sodium salt crusts.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Over 14 million acres of Indus alluvial soils affected; acute in Multan, Bahawalpur, Sukkur, Sanghar.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Gypsum application to neutralize sodium; flushing with sweet water; bio-saline agriculture (salt-tolerant grass).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SCARP Public Tubewell Projects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Large-capacity, deep electric tubewells installed by WAPDA to pump down groundwater tables.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SCARP-I (Central Rechna Doab), SCARP-II (Chaj Doab), SCARP-III (Lower Thal).</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Successfully lowered water tables by 2-3m, but suffered high maintenance costs; transitioned to private tubewells.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Private Groundwater Mining</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Proliferation of &gt;1.2 million private tubewells extracting groundwater without state licensing.</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Widespread across Punjab; hyper-acute in Balochistan valleys (Quetta, Mastung, Pishin).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Pumping exceeds recharge; brackish saline water upconing; requires mandatory solar tubewell metering and regulation.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Indus Delta Sea Intrusion</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Downstream freshwater discharge past Kotri Barrage dropped from 80 MAF to &lt;2-4 MAF annually.</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Thatta, Badin, and Sujawal districts along the Indus Delta and Arabian Sea littoral.</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Over 2 million acres of fertile agricultural land submerged by the sea; demands mandatory 10 MAF environmental flow.</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Hydraulic Foundation of Pakistan's Agrarian Civilization</w:t>
      </w:r>
    </w:p>
    <w:p>
      <w:pPr>
        <w:spacing w:before="0" w:after="80" w:line="276" w:lineRule="auto"/>
        <w:jc w:val="both"/>
      </w:pPr>
      <w:r>
        <w:rPr>
          <w:rFonts w:ascii="Georgia" w:hAnsi="Georgia"/>
          <w:color w:val="1E293B"/>
          <w:sz w:val="19"/>
        </w:rPr>
        <w:t>Pakistan's civilization, food security, and macroeconomic stability are inextricably intertwined with the waters of the Indus River system. Located in an arid to semi-arid climatic zone where annual evapotranspiration vastly outstrips average precipitation across the agricultural plains, sedentary farming is biologically impossible without irrigation. To overcome this environmental constraint, British colonial engineers and post-independence Pakistani planners constructed the Indus Basin Irrigation System (IBIS)—the largest contiguous gravity-flow canal irrigation network in the world. Encompassing monumental storage dams, complex river barrages, inter-river link canals, and tens of thousands of kilometers of distribution channels, the IBIS provides the physical lifeblood for over 240 million people. However, this magnificent hydraulic achievement has generated profound environmental pathologies, resource inefficiencies, and inter-provincial governance disputes that threaten the long-term sustainability of Pakistan's agrarian base.</w:t>
      </w:r>
    </w:p>
    <w:p>
      <w:pPr>
        <w:spacing w:before="120" w:after="40"/>
      </w:pPr>
      <w:r>
        <w:rPr>
          <w:rFonts w:ascii="Arial" w:hAnsi="Arial"/>
          <w:b/>
          <w:color w:val="1B4965"/>
          <w:sz w:val="20"/>
        </w:rPr>
        <w:t>The Architectural Ensemble of the Indus Basin Irrigation System (IBIS)</w:t>
      </w:r>
    </w:p>
    <w:p>
      <w:pPr>
        <w:spacing w:before="0" w:after="80" w:line="276" w:lineRule="auto"/>
        <w:jc w:val="both"/>
      </w:pPr>
      <w:r>
        <w:rPr>
          <w:rFonts w:ascii="Georgia" w:hAnsi="Georgia"/>
          <w:color w:val="1E293B"/>
          <w:sz w:val="19"/>
        </w:rPr>
        <w:t>The IBIS is a triumph of modern civil and hydraulic engineering, designed to capture and redistribute the seasonal monsoon discharges and snowmelt of the Indus and its Himalayan tributaries across the vast alluvial plains:</w:t>
        <w:br/>
        <w:t>- Surface Storage Infrastructure: The system is anchored by three major storage reservoirs: (1) Tarbela Dam on the Indus River (the world's largest earth- and rock-filled dam, completed in 1976, providing approximately 6.4 million acre-feet - MAF of live storage); (2) Mangla Dam on the Jhelum River (raised in 2009 to provide roughly 7.3 MAF of live storage); and (3) Chashma Barrage on the Indus (providing 0.6 MAF of operational storage). These reservoirs store high summer floodwaters to sustain winter 'Rabi' crops.</w:t>
        <w:br/>
        <w:t>- Diversion Barrages and Canals: Nineteen massive barrages and headworks span the rivers—including Sukkur Barrage (commissioned in 1932, irrigating over 7.5 million acres through seven giant canals), Guddu Barrage, Kotri Barrage, Taunsa Barrage, and Trimmu Barrage. These structures raise water levels to divert river flows by gravity into 45 major canal commands, feeding over 60,000 kilometers of main canals, branch canals, and distributaries.</w:t>
        <w:br/>
        <w:t>- The Historic Indus Waters Treaty (1960) Re-engineering: The partition of the British Indian Empire in 1947 cut through the hydraulic spine of the Indus Basin, leaving the headworks of several canals (e.g., Madhopur and Ferozepur) in India, while the downstream canal colonies lay in Pakistan. This crisis was resolved through the 1960 Indus Waters Treaty (IWT), brokered by the World Bank. The treaty granted India exclusive rights to the three eastern rivers (Ravi, Beas, Sutlej), while allocating the three western rivers (Indus, Jhelum, Chenab) to Pakistan. To replace the water lost from the eastern rivers, Pakistan executed the monumental 'Indus Basin Settlement Plan', constructing Tarbela and Mangla dams, along with twelve inter-river 'Link Canals' (such as the Chashma-Jhelum Link, Rasul-Qadirabad Link, and Balloki-Sulemanki Link) spanning over 600 kilometers, transferring western river discharge eastward across the Punjab Doabs.</w:t>
      </w:r>
    </w:p>
    <w:p>
      <w:pPr>
        <w:spacing w:before="120" w:after="40"/>
      </w:pPr>
      <w:r>
        <w:rPr>
          <w:rFonts w:ascii="Arial" w:hAnsi="Arial"/>
          <w:b/>
          <w:color w:val="1B4965"/>
          <w:sz w:val="20"/>
        </w:rPr>
        <w:t>The Ecological Crisis: The Twin Menaces of 'Sem' and 'Thor'</w:t>
      </w:r>
    </w:p>
    <w:p>
      <w:pPr>
        <w:spacing w:before="0" w:after="80" w:line="276" w:lineRule="auto"/>
        <w:jc w:val="both"/>
      </w:pPr>
      <w:r>
        <w:rPr>
          <w:rFonts w:ascii="Georgia" w:hAnsi="Georgia"/>
          <w:color w:val="1E293B"/>
          <w:sz w:val="19"/>
        </w:rPr>
        <w:t>Despite its engineering brilliance, the IBIS was constructed with a fatal design flaw: the vast canal network was unlined, excavated directly into the porous alluvial silt of the plains, and lacked an integrated underground drainage system. For decades, billions of gallons of water continuously seeped downward from canals into the regional water table, triggering the catastrophic 'twin menaces' of Waterlogging ('Sem') and Salinity ('Thor'):</w:t>
        <w:br/>
        <w:t>1. Waterlogging (Sem): Prior to the construction of perennial canals in the late nineteenth century, the water table across the Indus plains lay at a stable, natural depth of 20 to 30 meters below the surface. However, continuous canal seepage, combined with the obstruction of natural surface runoff by un-culverted railway embankments and roads, caused the water table to rise relentlessly at a rate of 0.5 to 1 meter annually. By the 1950s and 1960s, the water table breached the critical threshold of 1.5 meters from the surface across millions of acres in Punjab and Sindh. The entire root zone of crops became permanently saturated with stagnant water, depriving plant roots of oxygen, drowning root systems, and transforming prime agricultural land into unusable, malarial marshlands.</w:t>
        <w:br/>
        <w:t>2. Salinity and Sodicity (Thor): In the hot, hyper-arid climate of the Indus Basin, surface evaporation rates exceed 2,000 mm annually. As the saline water table rose close to the surface, groundwater was sucked upward through the soil via 'capillary action'. When this water reached the surface, it evaporated rapidly under the blistering sun, leaving behind dissolved mineral salts—predominantly sodium chloride, sodium sulfate, and calcium carbonate. Over time, these salts formed a thick, sterile white encrustation across the landscape, known locally as 'Thor' (white alkali). Sodium ions displaced calcium in the soil matrix, destroying soil porosity, rendering the land completely impermeable, rock-hard, and chemically toxic to vegetation. At its peak, Pakistan was losing an estimated 100,000 acres of prime agricultural land annually to the twin menaces.</w:t>
      </w:r>
    </w:p>
    <w:p>
      <w:pPr>
        <w:spacing w:before="120" w:after="40"/>
      </w:pPr>
      <w:r>
        <w:rPr>
          <w:rFonts w:ascii="Arial" w:hAnsi="Arial"/>
          <w:b/>
          <w:color w:val="1B4965"/>
          <w:sz w:val="20"/>
        </w:rPr>
        <w:t>Remediation Strategies: From SCARP Tubewells to Private Exploitation</w:t>
      </w:r>
    </w:p>
    <w:p>
      <w:pPr>
        <w:spacing w:before="0" w:after="80" w:line="276" w:lineRule="auto"/>
        <w:jc w:val="both"/>
      </w:pPr>
      <w:r>
        <w:rPr>
          <w:rFonts w:ascii="Georgia" w:hAnsi="Georgia"/>
          <w:color w:val="1E293B"/>
          <w:sz w:val="19"/>
        </w:rPr>
        <w:t>To avert total agricultural collapse, the government of Pakistan and the Water and Power Development Authority (WAPDA) launched the 'Salinity Control and Reclamation Projects' (SCARP) in the early 1960s, heavily backed by American hydrological experts:</w:t>
        <w:br/>
        <w:t>- The SCARP Program: Deployed thousands of large-capacity, deep public electric tubewells (with discharges of 2 to 5 cubic feet per second - cusecs) along canal banks. These tubewells operated around the clock, pumping millions of gallons of water from the aquifer. In sweet groundwater zones, this water was dumped directly into irrigation canals, diluting surface water and doubling irrigation supplies while lowering the water table by 2 to 3 meters, successfully reclaiming millions of waterlogged acres. In saline groundwater zones, SCARP constructed surface outfall drains to evacuate toxic water away from agricultural fields.</w:t>
        <w:br/>
        <w:t>- The Rise of Private Tubewell Anarchy: While SCARP succeeded technically, public tubewells suffered from bureaucratic corruption, high electricity maintenance costs, and frequent operational breakdowns. Beginning in the 1980s and accelerating with Chinese diesel engine imports, an organic private revolution occurred: Pakistani farmers installed over 1.2 million small private tubewells. Today, groundwater pumped by private tubewells provides over 50% of all irrigation water applied at the farm gate, providing farmers with flexible, on-demand irrigation.</w:t>
        <w:br/>
        <w:t>- The New Hydrological Menace (Aquifer Depletion and Saline Intrusion): The uncontrolled explosion of private tubewells has generated a reverse crisis: 'groundwater mining'. Because farmers pump groundwater far faster than the natural recharge rate, water tables are plunging alarmingly across central Punjab (dropping over 1 meter per year around Lahore and Faisalabad) and reaching catastrophic exhaustion in the upland valleys of Balochistan. Furthermore, indiscriminate pumping in transition zones pulls brackish, saline groundwater laterally into sweet water aquifers, poisoning the underground reservoir permanently.</w:t>
      </w:r>
    </w:p>
    <w:p>
      <w:pPr>
        <w:spacing w:before="120" w:after="40"/>
      </w:pPr>
      <w:r>
        <w:rPr>
          <w:rFonts w:ascii="Arial" w:hAnsi="Arial"/>
          <w:b/>
          <w:color w:val="1B4965"/>
          <w:sz w:val="20"/>
        </w:rPr>
        <w:t>Hydraulic Inefficiency and Inter-Provincial Water Governance Friction</w:t>
      </w:r>
    </w:p>
    <w:p>
      <w:pPr>
        <w:spacing w:before="0" w:after="80" w:line="276" w:lineRule="auto"/>
        <w:jc w:val="both"/>
      </w:pPr>
      <w:r>
        <w:rPr>
          <w:rFonts w:ascii="Georgia" w:hAnsi="Georgia"/>
          <w:color w:val="1E293B"/>
          <w:sz w:val="19"/>
        </w:rPr>
        <w:t>Beyond soil degradation, Pakistan's irrigation economy is crippled by staggering transmission losses and political conflict:</w:t>
        <w:br/>
        <w:t>- Conveyance Losses: Over 50% to 60% of the water diverted at canal headworks is lost before it ever reaches crop root systems—lost through canal bed seepage, breaches, dead-storage siltation, and unlined tertiary communal watercourses ('katcha khoras'). Millions of acre-feet of scarce water are wasted through inefficient flood irrigation techniques rather than modern precision delivery.</w:t>
        <w:br/>
        <w:t>- Inter-Provincial Water Politics (The 1991 Accord and IRSA): Water distribution among Pakistan's four provinces is governed by the landmark 'Water Apportionment Accord of 1991', overseen by the Indus River System Authority (IRSA). Under the accord, Punjab is allocated 55.94 MAF and Sindh 48.76 MAF of available surface water. However, the accord is perpetually contested: lower riparian Sindh routinely accuses upper riparian Punjab of stealing its allocated water during early Kharif sowing (March–May) and fiercely opposes Punjab opening the Chashma-Jhelum and Taunsa-Panjnad link canals during low-flow periods. Sindh also demands a mandatory, legally binding allocation of at least 10 MAF of freshwater downstream of the Kotri Barrage, pointing out that starving the Indus Delta of freshwater has destroyed coastal mangrove ecosystems and allowed the Arabian Sea to swallow more than two million acres of fertile farmland in Thatta and Badin.</w:t>
      </w:r>
    </w:p>
    <w:p>
      <w:pPr>
        <w:spacing w:before="120" w:after="40"/>
      </w:pPr>
      <w:r>
        <w:rPr>
          <w:rFonts w:ascii="Arial" w:hAnsi="Arial"/>
          <w:b/>
          <w:color w:val="1B4965"/>
          <w:sz w:val="20"/>
        </w:rPr>
        <w:t>Conclusion: Strategic Imperatives for Modern Water Security</w:t>
      </w:r>
    </w:p>
    <w:p>
      <w:pPr>
        <w:spacing w:before="0" w:after="80" w:line="276" w:lineRule="auto"/>
        <w:jc w:val="both"/>
      </w:pPr>
      <w:r>
        <w:rPr>
          <w:rFonts w:ascii="Georgia" w:hAnsi="Georgia"/>
          <w:color w:val="1E293B"/>
          <w:sz w:val="19"/>
        </w:rPr>
        <w:t>In conclusion, the canal irrigation network of the Indus Basin is both Pakistan's greatest geographic asset and its most fragile ecological vulnerability. An agrarian economy cannot survive on nineteenth-century hydraulic assumptions in an era of twenty-first-century climate disruption. With accelerating glacial retreat, recurring super-floods, and impending per capita water scarcity, Pakistan must execute a comprehensive modernization of its water architecture: (1) launch a nationwide, war-footing campaign to line communal watercourses and secondary canals, saving an estimated 15 to 20 MAF of water annually; (2) replace wasteful flood irrigation with laser land-leveling, drip, and sprinkler precision systems backed by subsidized solar energy; (3) enforce strict groundwater regulatory laws to license and meter private tubewells, halting aquifer depletion; (4) construct new strategic, multi-purpose carryover reservoirs (Diamer-Bhasha, Mohmand, Dasu) to store floodwaters and generate clean hydropower; and (5) modernize telemetry systems at all river barrages to restore transparent, inter-provincial trust under IRSA.</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Aloys A. Michel (1967)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Indus Rivers: A Study of the Effects of Partition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Indus Basin Irrigation System is the greatest continuous hydraulic enterprise in the history of mankind, but it was designed without a sub-surface drainage exit, sewing the seeds of its own ecological degradation.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David Lilienthal (1951)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Chairman, Tennessee Valley Authority (TVA)</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No army with bombs and shellfire could devastate a land so thoroughly as Pakistan could be devastated by simply shutting off the waters that irrigate its fields.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Water and Power Development Authority (WAPDA)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Report on Land and Water Reclamation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Waterlogging and salinity are twin cancers eating away at the agricultural heartland of Pakistan; conquering them is an existential requirement for national survival.</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John Briscoe &amp; Usman Qamar (2005)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World Bank Pakistan Water Strategy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Pakistan is one of the most water-stressed countries in the world; its storage capacity is merely 30 days compared to 1,000 days in the Colorado River basin, leaving the nation acutely vulnerable to climatic shocks.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K.S. Ahmad (1964)</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 Geography of Pakistan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canals of the Indus Basin are the arteries of Pakistan; through them flows the lifeblood that feeds our cities, clothes our population, and sustains our national sovereignty.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