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URBAN GEOGRAPHY OF THE GLOBAL SOUTH: HYPER-URBANIZATION WITHOUT INDUSTRIALIZATION, KATCHI ABADIS &amp; METROPOLITAN COLLAPSE</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Q.2: "Examine the process of rapid urbanization in Pakistan. Discuss the resultant socio-economic and environmental problems and suggest practical policy remedies. (20 Marks)"</w:t>
            </w:r>
          </w:p>
          <w:p>
            <w:pPr>
              <w:spacing w:before="20" w:after="20"/>
            </w:pPr>
            <w:r>
              <w:rPr>
                <w:rFonts w:ascii="Georgia" w:hAnsi="Georgia"/>
                <w:color w:val="0F172A"/>
                <w:sz w:val="17"/>
              </w:rPr>
              <w:t>• 2018 Q.3: "What is urbanization? Discuss the urbanization process with special reference to Pakistan's major metropolitan centers. (20 Marks)"</w:t>
            </w:r>
          </w:p>
          <w:p>
            <w:pPr>
              <w:spacing w:before="20" w:after="20"/>
            </w:pPr>
            <w:r>
              <w:rPr>
                <w:rFonts w:ascii="Georgia" w:hAnsi="Georgia"/>
                <w:color w:val="0F172A"/>
                <w:sz w:val="17"/>
              </w:rPr>
              <w:t>• 2016 Q.2: "Point out the major problems resulting from rapid urbanization in Pakistan and suggest workable remedies to overcome these crises. (20 Marks)"</w:t>
            </w:r>
          </w:p>
          <w:p>
            <w:pPr>
              <w:spacing w:before="20" w:after="20"/>
            </w:pPr>
            <w:r>
              <w:rPr>
                <w:rFonts w:ascii="Georgia" w:hAnsi="Georgia"/>
                <w:color w:val="0F172A"/>
                <w:sz w:val="17"/>
              </w:rPr>
              <w:t>• 2013 Q.8(b): "Write comprehensive note on: Urbanization. (10 Marks)"</w:t>
            </w:r>
          </w:p>
          <w:p>
            <w:pPr>
              <w:spacing w:before="20" w:after="20"/>
            </w:pPr>
            <w:r>
              <w:rPr>
                <w:rFonts w:ascii="Georgia" w:hAnsi="Georgia"/>
                <w:color w:val="0F172A"/>
                <w:sz w:val="17"/>
              </w:rPr>
              <w:t>• 2010 Q.3: "Define urbanization and discuss major problems associated with urbanization in both developing and developed countries. (20 Marks)"</w:t>
            </w:r>
          </w:p>
          <w:p>
            <w:pPr>
              <w:spacing w:before="20" w:after="20"/>
            </w:pPr>
            <w:r>
              <w:rPr>
                <w:rFonts w:ascii="Georgia" w:hAnsi="Georgia"/>
                <w:color w:val="0F172A"/>
                <w:sz w:val="17"/>
              </w:rPr>
              <w:t>• 2010 Q.8(b): "Write note on: Mega-cities.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&amp; C: Human Geography &amp; Regional Geography of Pakistan — Urbanization processes, problems, slums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Urbanization in the developing world deviates fundamentally from historical Western trajectories: while 19th-century European urbanization was driven by labor-absorbing industrial revolutions, contemporary Global South urbanization represents 'premature hyper-urbanization' fueled by severe rural push factors and demographic momentum rather than manufacturing vitality. In Pakistan, this dynamic concentrates millions into unmanageable mega-agglomerations (Karachi, Lahore, Peshawar), generating profound structural pathologies: proliferating informal settlements (katchi abadis housing over 45% of urbanites), predatory water tanker mafias, catastrophic solid waste deficits, chronic transport gridlock, and hazardous winter atmospheric smog.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PREMATURE URBANIZATION HYPOTHESIS: Developing world cities grow at 3% to 5% annually not because of industrial employment demand, but due to rural agrarian collapse (mechanization, landlessness, climate shocks) pushing destitute populations into metropolitan informal service economies.</w:t>
            </w:r>
          </w:p>
          <w:p>
            <w:pPr>
              <w:spacing w:before="40" w:after="40"/>
            </w:pPr>
            <w:r>
              <w:rPr>
                <w:rFonts w:ascii="Georgia" w:hAnsi="Georgia"/>
                <w:color w:val="1E293B"/>
                <w:sz w:val="19"/>
              </w:rPr>
              <w:t>URBAN PRIMACY &amp; THE MACROCEPHALIC CITY: Pakistan's urban landscape is distorted by urban primacy; Karachi (18.8M) and Lahore (13M) monopolize capital, formal services, and political attention, leaving intermediate secondary cities severely underdeveloped.</w:t>
            </w:r>
          </w:p>
          <w:p>
            <w:pPr>
              <w:spacing w:before="40" w:after="40"/>
            </w:pPr>
            <w:r>
              <w:rPr>
                <w:rFonts w:ascii="Georgia" w:hAnsi="Georgia"/>
                <w:color w:val="1E293B"/>
                <w:sz w:val="19"/>
              </w:rPr>
              <w:t>THE INFORMALITY CRISIS (KATCHI ABADIS): Over 45% of Pakistan's urban population resides in informal, extra-legal settlements lacking municipal tenure, running piped water, or sewer connections; seminal community self-help models like Akhtar Hameed Khan's Orangi Pilot Project (OPP) demonstrate the failure of formal municipal governance.</w:t>
            </w:r>
          </w:p>
          <w:p>
            <w:pPr>
              <w:spacing w:before="40" w:after="40"/>
            </w:pPr>
            <w:r>
              <w:rPr>
                <w:rFonts w:ascii="Georgia" w:hAnsi="Georgia"/>
                <w:color w:val="1E293B"/>
                <w:sz w:val="19"/>
              </w:rPr>
              <w:t>ENVIRONMENTAL COLLAPSE (THE METROPOLITAN SMOG): Unregulated vehicular emissions, industrial effluents, and suburban brick kilns trap the Indus Plain urban corridor (Lahore-Faisalabad-Gujranwala) under hazardous seasonal toxic smog (AQI frequently exceeding 500-1000).</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DEVELOPING WORLD URBAN CRISIS &amp; PAKISTAN METROPOLITAN DYNAMICS</w:t>
              <w:br/>
              <w:t>========================================================================================================</w:t>
              <w:br/>
              <w:t>[1. THE DIVERGENT DRIVERS OF URBANIZATION]</w:t>
              <w:br/>
              <w:t xml:space="preserve">  * Western Historical Model: Agricultural Surplus ──► Industrial Factory Boom ──► Labor Pull ──► Organic Urban Growth.</w:t>
              <w:br/>
              <w:t xml:space="preserve">  * Global South / Pakistan Reality: Rural Distress ──► Agrarian De-peasantization ──► Rural Push ──► Hyper-Urbanization without Jobs.</w:t>
              <w:br/>
              <w:t xml:space="preserve">        │</w:t>
              <w:br/>
              <w:t xml:space="preserve">        ▼ (The Structural Anatomy of Metropolitan Failure)</w:t>
              <w:br/>
              <w:t>[2. CORE PATHOLOGIES OF PAKISTAN'S URBAN CRISIS]</w:t>
              <w:br/>
              <w:t xml:space="preserve">  ├── (A) HOUSING DEFICIT &amp; THE SPREAD OF KATCHI ABADIS</w:t>
              <w:br/>
              <w:t xml:space="preserve">  │     ├── National Housing Deficit: Exceeds 10 million units (State Bank of Pakistan).</w:t>
              <w:br/>
              <w:t xml:space="preserve">  │     ├── Mechanism: Real estate speculation captures land; poor pushed into un-serviced katchi abadis.</w:t>
              <w:br/>
              <w:t xml:space="preserve">  │     └── Case Study: Orangi Town (Karachi) — World's largest informal settlement (~2.4M residents).</w:t>
              <w:br/>
              <w:t xml:space="preserve">  ├── (B) MUNICIPAL INFRASTRUCTURE &amp; WATER MAFIAS</w:t>
              <w:br/>
              <w:t xml:space="preserve">  │     ├── Piped Water Deficit: &gt;50% of Karachi relies on illicit private water tanker syndicates.</w:t>
              <w:br/>
              <w:t xml:space="preserve">  │     ├── Sewage &amp; Drainage: 80%+ untreated urban sewage flows directly into Arabian Sea and Ravi/Indus rivers.</w:t>
              <w:br/>
              <w:t xml:space="preserve">  │     └── Solid Waste Gridlock: Karachi generates 12,000+ tons/day; less than 60% formally collected.</w:t>
              <w:br/>
              <w:t xml:space="preserve">  ├── (C) TRANSPORT CHAOS &amp; AIR POLLUTION</w:t>
              <w:br/>
              <w:t xml:space="preserve">  │     ├── Motorization Explosion: Two-wheelers and private cars proliferate; lack of mass transit.</w:t>
              <w:br/>
              <w:t xml:space="preserve">  │     └── Indus Basin Smog: Low-grade fuel emissions + thermal inversion = catastrophic winter public health emergency.</w:t>
              <w:br/>
              <w:t xml:space="preserve">  └── (D) ADMINISTRATIVE FRAGMENTATION &amp; FISCAL WEAKNESS</w:t>
              <w:br/>
              <w:t xml:space="preserve">        └── Jurisdictional Nightmare: Karachi divided into 18+ administrative agencies (KMC, Cantonments, KPT, DDA).</w:t>
              <w:br/>
              <w:t xml:space="preserve">        │</w:t>
              <w:br/>
              <w:t xml:space="preserve">        ▼ (Strategic Planning Solutions)</w:t>
              <w:br/>
              <w:t>[3. THE REMEDIAL SPATIAL PARADIGM]</w:t>
              <w:br/>
              <w:t xml:space="preserve">  ├── In-Situ Slum Regularization: Adopt Orangi Pilot Project model (component sharing: internal sanitation by community).</w:t>
              <w:br/>
              <w:t xml:space="preserve">  ├── Polycentric Urban Network: Incentivize growth in secondary/intermediate cities (Mardan, Sukkur, Sialkot).</w:t>
              <w:br/>
              <w:t xml:space="preserve">  ├── Mass Rapid Transit (MRT): Expand bus rapid transit (BRT) and commuter rail networks to eliminate private vehicle dependence.</w:t>
              <w:br/>
              <w:t xml:space="preserve">  └── Metropolitan Master Planning: Unified municipal authority with local property-tax generation autonomy.</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Metropolitan Problem Dimension</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Underlying Structural Driver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Spatial Manifestation in Pakistan</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Policy Intervention &amp; Empirical Remediation</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Informal Settlements (Katchi Abadis)</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Commercial land commodification, speculative gated housing, absence of social housing.</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Orangi Town, Lyari, Machar Colony (Karachi); peri-urban squatter belts around Lahore and Peshawar.</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Component-sharing model (Orangi Pilot Project), land-titling (Katchi Abadis Authority), social housing trusts.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Water Supply &amp; Tanker Cartels</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Underinvestment in water filtration and distribution pipelines; corrupt municipal collusion.</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Karachi water crisis: Hub Dam pipeline leakages, tanker mafia extorting billions from working-class citizens.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Bulk water supply projects (K-IV scheme), bulk water metering, desalinization plants, crackdowns on illegal hydrants.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Sewage &amp; Drainage Failure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Encroachment of natural nullahs (storm-water drains), obsolete colonial sewage pipes.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Urban flooding in Karachi (2020), Gujjar Nullah overflows; toxic dead river (River Ravi in Lahore).</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Nullah de-encroachment, construction of decentralized secondary sewage treatment plants, floodable urban parks.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Atmospheric Smog &amp; Toxic Air</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Euro-2 low-grade transport fuel, rapid vehicular growth, crop residue burning, illegal tire-burning factories.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Lahore ranked the world's most polluted city (AQI &gt; 500-1000); winter school closures across Punjab.</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Enforcement of Euro-5/6 fuel standards, vehicular fitness certification, electrification of two-wheelers, brick kiln zigzag technology.</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Administrative Fragmentation</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Multiplicity of overlapping colonial military cantonments, municipal corporations, and federal agencies.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Karachi governed by 18+ independent authorities with zero unified master plan or coordinated revenue base.</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Enactment of a unified Metropolitan Government under Article 140A of the Constitution; direct mayoral election.</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Scale of Contemporary Developing World Urbanization</w:t>
      </w:r>
    </w:p>
    <w:p>
      <w:pPr>
        <w:spacing w:before="0" w:after="80" w:line="276" w:lineRule="auto"/>
        <w:jc w:val="both"/>
      </w:pPr>
      <w:r>
        <w:rPr>
          <w:rFonts w:ascii="Georgia" w:hAnsi="Georgia"/>
          <w:color w:val="1E293B"/>
          <w:sz w:val="19"/>
        </w:rPr>
        <w:t>Urbanization—the progressive concentration of national population into urban settlements accompanied by structural economic shifts from agriculture to industrial and service activities—constitutes the defining socio-spatial transformation of the twenty-first century. However, the nature of urbanization across the Global South diverges radically from the historic experience of the Global North. Whereas European and North American cities expanded in tandem with the Industrial Revolution, where urban manufacturing absorbing rural labor generated rising per capita wealth, urbanization in developing nations is largely decoupled from industrialization. In Pakistan, rapid urbanization is driven by devastating rural push factors and sheer demographic momentum. The result is 'hyper-urbanization'—a spatial condition where population growth vastly outstrips the absorptive capacity of urban infrastructure, transforming cities into epicenters of informal poverty, environmental degradation, and administrative paralysis.</w:t>
      </w:r>
    </w:p>
    <w:p>
      <w:pPr>
        <w:spacing w:before="120" w:after="40"/>
      </w:pPr>
      <w:r>
        <w:rPr>
          <w:rFonts w:ascii="Arial" w:hAnsi="Arial"/>
          <w:b/>
          <w:color w:val="1B4965"/>
          <w:sz w:val="20"/>
        </w:rPr>
        <w:t>The Structural Drivers: Rural Distress and Premature De-agrarianization</w:t>
      </w:r>
    </w:p>
    <w:p>
      <w:pPr>
        <w:spacing w:before="0" w:after="80" w:line="276" w:lineRule="auto"/>
        <w:jc w:val="both"/>
      </w:pPr>
      <w:r>
        <w:rPr>
          <w:rFonts w:ascii="Georgia" w:hAnsi="Georgia"/>
          <w:color w:val="1E293B"/>
          <w:sz w:val="19"/>
        </w:rPr>
        <w:t>In Pakistan, where the urban population is officially recorded at 38.8% (2023 Census) but functionally exceeds 50% when factoring in high-density peri-urban agglomerations, urban growth is propelled by acute structural imbalances in the countryside. The primary engine of urban migration is not the attractive 'pull' of high-wage manufacturing jobs, but rather the unbearable 'push' of rural distress:</w:t>
        <w:br/>
        <w:t>1. Severe Agrarian Landlessness: Feudal land tenure arrangements, particularly in Sindh and southern Punjab, trap tenant farmers in intergenerational poverty and debt bondage.</w:t>
        <w:br/>
        <w:t>2. Agricultural Mechanization: The widespread introduction of tractors and combine harvesters has reduced labor requirements on large agricultural estates, rendering millions of rural laborers surplus.</w:t>
        <w:br/>
        <w:t>3. Climate Shocks and Resource Depletion: Repeated climatic disasters—most dramatically the 2010 and 2022 super-floods that submerged millions of acres of farmland, alongside chronic groundwater salinization—have permanently dispossessed rural agrarian families, forcing them into cities as destitute climate refugees.</w:t>
        <w:br/>
        <w:br/>
        <w:t>Upon arriving in metropolitan hubs, these migrants find an industrial sector that is stagnant due to energy crises and macroeconomic instability. Consequently, over 70% of urban workers are absorbed into precarious, low-productivity informal occupations: street vending, rickshaw driving, day construction labor, and domestic servitude.</w:t>
      </w:r>
    </w:p>
    <w:p>
      <w:pPr>
        <w:spacing w:before="120" w:after="40"/>
      </w:pPr>
      <w:r>
        <w:rPr>
          <w:rFonts w:ascii="Arial" w:hAnsi="Arial"/>
          <w:b/>
          <w:color w:val="1B4965"/>
          <w:sz w:val="20"/>
        </w:rPr>
        <w:t>The Housing Deficit and the Proliferation of Katchi Abadis</w:t>
      </w:r>
    </w:p>
    <w:p>
      <w:pPr>
        <w:spacing w:before="0" w:after="80" w:line="276" w:lineRule="auto"/>
        <w:jc w:val="both"/>
      </w:pPr>
      <w:r>
        <w:rPr>
          <w:rFonts w:ascii="Georgia" w:hAnsi="Georgia"/>
          <w:color w:val="1E293B"/>
          <w:sz w:val="19"/>
        </w:rPr>
        <w:t>The most visible physical consequence of hyper-urbanization in Pakistan is the severe crisis of affordable shelter. The State Bank of Pakistan estimates the national urban housing deficit at over 10 million units. Because private real estate developers cater exclusively to affluent elites through speculative, low-density gated suburban housing schemes (such as Defense Housing Authority and Bahria Town), the urban working class is completely shut out of the formal land market.</w:t>
        <w:br/>
        <w:br/>
        <w:t>Faced with absolute homelessness, millions have constructed informal settlements known as 'katchi abadis'. Today, more than 45% of Pakistan's metropolitan population resides in these informal squatter communities. The most iconic global example is Orangi Town in Karachi, housing approximately 2.4 million people across thousands of acres of unplanned public land. Katchi abadis are characterized by extreme structural precarity: residents lack formal legal land titles, leaving them vulnerable to eviction; houses are built from sub-standard materials on marginal, hazard-prone land (dry riverbeds, railway verges, and steep hillslopes); and municipal utility connections are completely absent at founding. In response to state absence, the visionary social scientist Dr. Akhtar Hameed Khan established the world-renowned 'Orangi Pilot Project' (OPP) in the 1980s, demonstrating that slum dwellers could organize themselves to finance and construct their own low-cost, underground sewage pipelines on a 'component-sharing' basis, proving that community self-help can succeed where municipal bureaucracies fail.</w:t>
      </w:r>
    </w:p>
    <w:p>
      <w:pPr>
        <w:spacing w:before="120" w:after="40"/>
      </w:pPr>
      <w:r>
        <w:rPr>
          <w:rFonts w:ascii="Arial" w:hAnsi="Arial"/>
          <w:b/>
          <w:color w:val="1B4965"/>
          <w:sz w:val="20"/>
        </w:rPr>
        <w:t>Municipal Infrastructure Breakdown: Water Cartels and Environmental Squalor</w:t>
      </w:r>
    </w:p>
    <w:p>
      <w:pPr>
        <w:spacing w:before="0" w:after="80" w:line="276" w:lineRule="auto"/>
        <w:jc w:val="both"/>
      </w:pPr>
      <w:r>
        <w:rPr>
          <w:rFonts w:ascii="Georgia" w:hAnsi="Georgia"/>
          <w:color w:val="1E293B"/>
          <w:sz w:val="19"/>
        </w:rPr>
        <w:t>Pakistan's metropolitan governance institutions have experienced near-total collapse in delivering basic municipal public goods:</w:t>
        <w:br/>
        <w:t>- The Water Crisis and Tanker Mafias: In Karachi, the municipal water board supplies less than half of the city's daily requirement of 1,200 million gallons. This artificial scarcity has given rise to powerful, criminalized 'water tanker mafias' operating in collusion with corrupt bureaucrats. These cartels siphon off municipal water from bulk pipelines at illegal hydrants and resell it to desperate slum dwellers and middle-class neighborhoods at exorbitant prices, consuming up to 20% of a working-class household's monthly income.</w:t>
        <w:br/>
        <w:t>- Drainage and Solid Waste Gridlock: Karachi generates over 12,000 tons of solid waste daily, of which less than 60% is collected and transferred to designated landfills; the remainder is dumped into natural storm-water drainage channels ('nullahs') or burned in open air. When heavy monsoon downpours strike, clogged nullahs (such as Gujjar Nullah and Mehmoodabad Nullah) overflow catastrophically, inundating entire commercial districts with toxic, fecal-contaminated floodwaters.</w:t>
        <w:br/>
        <w:t>- The Smog Emergency: Across the urban-industrial corridor of the Punjab plains (Lahore, Faisalabad, Gujranwala), rapid motorization (millions of private motorbikes and cars burning low-grade, sulfurous fuel), coupled with vehicular emissions, uncontrolled brick kilns, and seasonal crop residue burning, creates severe winter atmospheric inversions. Lahore regularly ranks as the most polluted city on Earth, with Air Quality Index (AQI) levels frequently surpassing 500 to 1,000, causing massive surges in respiratory diseases, economic shutdowns, and school closures.</w:t>
      </w:r>
    </w:p>
    <w:p>
      <w:pPr>
        <w:spacing w:before="120" w:after="40"/>
      </w:pPr>
      <w:r>
        <w:rPr>
          <w:rFonts w:ascii="Arial" w:hAnsi="Arial"/>
          <w:b/>
          <w:color w:val="1B4965"/>
          <w:sz w:val="20"/>
        </w:rPr>
        <w:t>Governance Paralysis and Administrative Fragmentation</w:t>
      </w:r>
    </w:p>
    <w:p>
      <w:pPr>
        <w:spacing w:before="0" w:after="80" w:line="276" w:lineRule="auto"/>
        <w:jc w:val="both"/>
      </w:pPr>
      <w:r>
        <w:rPr>
          <w:rFonts w:ascii="Georgia" w:hAnsi="Georgia"/>
          <w:color w:val="1E293B"/>
          <w:sz w:val="19"/>
        </w:rPr>
        <w:t>Underlying Pakistan's urban failure is a profound institutional and fiscal void. While megacities like Tokyo, London, or Istanbul operate under unified metropolitan administrations, Pakistan's cities are balkanized into dozens of competing, non-communicative jurisdictions. Karachi is divided among more than eighteen separate administrative authorities—including the Karachi Metropolitan Corporation (KMC), six distinct Military Cantonment Boards, the Karachi Port Trust (KPT), Pakistan Railways, and various provincial development authorities. Each authority manages its own land-use policies, zoning regulations, and utility lines, making comprehensive, long-term spatial master planning impossible.</w:t>
        <w:br/>
        <w:br/>
        <w:t>Furthermore, provincial governments in Pakistan have systematically resisted devolving political and fiscal powers to elected local municipal governments, violating the spirit of Article 140A of the Constitution. Municipal corporations are deliberately starved of property tax revenues, leaving them unable to hire qualified urban planners, maintain sanitation fleets, or expand modern bus rapid transit systems.</w:t>
      </w:r>
    </w:p>
    <w:p>
      <w:pPr>
        <w:spacing w:before="120" w:after="40"/>
      </w:pPr>
      <w:r>
        <w:rPr>
          <w:rFonts w:ascii="Arial" w:hAnsi="Arial"/>
          <w:b/>
          <w:color w:val="1B4965"/>
          <w:sz w:val="20"/>
        </w:rPr>
        <w:t>Conclusion: A Roadmap for Resilient Urban Transformation</w:t>
      </w:r>
    </w:p>
    <w:p>
      <w:pPr>
        <w:spacing w:before="0" w:after="80" w:line="276" w:lineRule="auto"/>
        <w:jc w:val="both"/>
      </w:pPr>
      <w:r>
        <w:rPr>
          <w:rFonts w:ascii="Georgia" w:hAnsi="Georgia"/>
          <w:color w:val="1E293B"/>
          <w:sz w:val="19"/>
        </w:rPr>
        <w:t>In conclusion, rapid urbanization in Pakistan represents a ticking developmental time-bomb. If left to market forces and bureaucratic apathy, cities will continue to degenerate into fractured, unlivable agglomerations of elite gated enclaves surrounded by sprawling squalor. To avert systemic collapse, Pakistan must execute a radical structural overhaul of its urban spatial geography: (1) constitutionally empower and fiscally resource unified metropolitan governments headed by empowered, directly elected mayors; (2) replace punitive slum demolitions with regularized in-situ upgrading, legal tenure provision, and the expansion of the Orangi Pilot Project model nationwide; (3) invest aggressively in integrated, electric Mass Rapid Transit (MRT) networks to dismantle private vehicular dominance and defeat urban smog; and (4) implement national spatial planning to cultivate secondary and intermediate growth poles (e.g., Sukkur, Mardan, Sialkot, Gwadar), diffusing demographic pressure away from the saturated giants of Karachi and Lahore.</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Mark Jefferson (1939)</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Law of the Primate City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A country's leading city is always disproportionately large and exceptionally expressive of national capacity and feeling, dominating and draining the national periphery.</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Dr. Akhtar Hameed Khan (1985)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Founder, Orangi Pilot Project (OPP)</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urban poor possess immense capacity and energy; when the state fails to provide basic sanitation and shelter, communities can organize their own social capital to build their cities from the bottom up.</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Arif Hasan (2002)</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Urban Planner &amp; Sociologist</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In Pakistani megacities, land is not planned for human need; it is treated as a speculative financial commodity for the elite, while the poor are criminalized for seeking a roof.</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David Harvey (2008)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The Right to the City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The right to the city is far more than the individual liberty to access urban resources: it is a right to change ourselves by changing the city... and it is an intrinsically collective right.</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Terry McGee (1991)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Desakota Urban Transition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Developing world urbanization does not mimic Western historical models; it produces vast peri-urban zones of mixed agricultural and non-agricultural activity characterized by extreme fluidity and informal precarity.</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