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Bahij Titr" w:hAnsi="Bahij Titr"/>
          <w:b/>
          <w:color w:val="0E2B50"/>
          <w:sz w:val="32"/>
        </w:rPr>
        <w:t>KPPSC PMS — پښتو اختیاري (PASHTO OPTIONAL)</w:t>
      </w:r>
    </w:p>
    <w:p>
      <w:pPr>
        <w:spacing w:before="200" w:after="80"/>
        <w:jc w:val="right"/>
        <w:bidi w:val="1"/>
      </w:pPr>
      <w:r>
        <w:rPr>
          <w:rFonts w:ascii="Bahij Titr" w:hAnsi="Bahij Titr"/>
          <w:b/>
          <w:color w:val="1B4965"/>
          <w:sz w:val="26"/>
        </w:rPr>
        <w:t>د رحمان بابا د کلام فني خصوصیات، شعري ښکلا، تصوف او اسلوبي بېلګې (MASTER NOTE)</w:t>
      </w:r>
    </w:p>
    <w:p>
      <w:pPr>
        <w:spacing w:before="200" w:after="80"/>
        <w:jc w:val="right"/>
        <w:bidi w:val="1"/>
      </w:pPr>
      <w:r>
        <w:rPr>
          <w:rFonts w:ascii="Bahij Titr" w:hAnsi="Bahij Titr"/>
          <w:b/>
          <w:color w:val="1B4965"/>
          <w:sz w:val="26"/>
        </w:rPr>
        <w:t>🎯 د ازموینې کلیدي نکتې (Executive Exam Takeaways)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زړونو سلطان او د پښتو حافظ</w:t>
      </w:r>
      <w:r>
        <w:rPr>
          <w:rFonts w:ascii="Bahij Nazanin" w:hAnsi="Bahij Nazanin"/>
          <w:color w:val="282828"/>
          <w:sz w:val="22"/>
        </w:rPr>
        <w:t>: عبدالرحمان بابا (مړ شاوخوا ۱۱۲۳هـ / ۱۷۱۱م) د پښتو ژبې تر ټولو منلی، محبوب او مقدس صوفي شاعر دی، چې کلام یې د پښتونخوا په هر کلي او کور کې د الهي مینې او انساني سولې د الهام په توګه لوستل کېږي.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د سهلِ ممتنع اعجاز (Master of Artful Simplicity)</w:t>
      </w:r>
      <w:r>
        <w:rPr>
          <w:rFonts w:ascii="Bahij Nazanin" w:hAnsi="Bahij Nazanin"/>
          <w:color w:val="282828"/>
          <w:sz w:val="22"/>
        </w:rPr>
        <w:t>: د رحمان بابا تر ټولو لوی فني کمال دا دی چې ژبه یې دومره ساده، فطري او سوچه ده چې هر عام سړی پرې پوهېږي، خو دومره پخه او اعجازي ده چې هیڅ لوی شاعر یې تر ننه د جوړې شعر نشي ویلای.</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وحدت الوجود او بشرپالنې فلسفه</w:t>
      </w:r>
      <w:r>
        <w:rPr>
          <w:rFonts w:ascii="Bahij Nazanin" w:hAnsi="Bahij Nazanin"/>
          <w:color w:val="282828"/>
          <w:sz w:val="22"/>
        </w:rPr>
        <w:t>: رحمان بابا کائینات د حق د حسن تجلي ګڼي؛ د ده په نزد د انسان زړه د خدای کور دی او انسان ته ازار رسول تر ټولو ستر کفر دی۔ هغه قبیلوي تعصبات، غرور او مادي شتمنۍ ردوي او یوازې مینه، قناعت او اخلاص د نجات لاره بولي.</w:t>
      </w:r>
    </w:p>
    <w:p>
      <w:pPr>
        <w:spacing w:line="276" w:lineRule="auto" w:before="20" w:after="80"/>
        <w:jc w:val="right"/>
        <w:bidi w:val="1"/>
      </w:pPr>
      <w:r>
        <w:rPr>
          <w:rFonts w:ascii="Bahij Nazanin" w:hAnsi="Bahij Nazanin"/>
          <w:color w:val="282828"/>
          <w:sz w:val="22"/>
        </w:rPr>
        <w:t xml:space="preserve">4. </w:t>
      </w:r>
      <w:r>
        <w:rPr>
          <w:rFonts w:ascii="Bahij Nazanin" w:hAnsi="Bahij Nazanin"/>
          <w:b/>
          <w:color w:val="0E2B50"/>
          <w:sz w:val="22"/>
        </w:rPr>
        <w:t>موسیقیت او رواني (Melodic Cadence &amp; Rhythm)</w:t>
      </w:r>
      <w:r>
        <w:rPr>
          <w:rFonts w:ascii="Bahij Nazanin" w:hAnsi="Bahij Nazanin"/>
          <w:color w:val="282828"/>
          <w:sz w:val="22"/>
        </w:rPr>
        <w:t>: د رحمان بابا دیوان د موسيقۍ او ترنم داسې سمندر دی چې هر بیت یې له رباب او سندرې سره فطري همغږي لري، او ردیف او قافیه پکې د اوبو په څېر روانه بهېږي.</w:t>
      </w:r>
    </w:p>
    <w:p>
      <w:pPr>
        <w:spacing w:before="200" w:after="80"/>
        <w:jc w:val="right"/>
        <w:bidi w:val="1"/>
      </w:pPr>
      <w:r>
        <w:rPr>
          <w:rFonts w:ascii="Bahij Titr" w:hAnsi="Bahij Titr"/>
          <w:b/>
          <w:color w:val="1B4965"/>
          <w:sz w:val="26"/>
        </w:rPr>
        <w:t>🧠 مفهومي خاکه / Conceptual Mind Map (ASCII)</w:t>
      </w:r>
    </w:p>
    <w:tbl>
      <w:tblPr>
        <w:tblW w:type="auto" w:w="0"/>
        <w:jc w:val="center"/>
        <w:tblLook w:firstColumn="1" w:firstRow="1" w:lastColumn="0" w:lastRow="0" w:noHBand="0" w:noVBand="1" w:val="04A0"/>
      </w:tblPr>
      <w:tblGrid>
        <w:gridCol w:w="9936"/>
      </w:tblGrid>
      <w:tr>
        <w:tc>
          <w:tcPr>
            <w:tcW w:type="dxa" w:w="9792"/>
            <w:shd w:val="clear" w:color="auto" w:fill="F8FAFC"/>
            <w:tcMar>
              <w:top w:w="100" w:type="dxa"/>
              <w:bottom w:w="100" w:type="dxa"/>
              <w:left w:w="140" w:type="dxa"/>
              <w:right w:w="140" w:type="dxa"/>
            </w:tcMar>
          </w:tcPr>
          <w:p>
            <w:pPr>
              <w:spacing w:before="0" w:after="0"/>
            </w:pPr>
            <w:r>
              <w:rPr>
                <w:rFonts w:ascii="Consolas" w:hAnsi="Consolas"/>
                <w:color w:val="1E293B"/>
                <w:sz w:val="17"/>
              </w:rPr>
              <w:t>┌────────────────────────────────────────────────────────────────────────┐</w:t>
              <w:br/>
              <w:t>│             د رحمان بابا فني کمال او د صوفیانه ښکلاپوهنې نظام         │</w:t>
              <w:br/>
              <w:t>├────────────────────────────────────────────────────────────────────────┤</w:t>
              <w:br/>
              <w:t>│ 1. فني او صوري خصوصیات (TECHNICAL &amp; FORMAL ATTRIBUTES)                 │</w:t>
              <w:br/>
              <w:t>│    ├── سهلِ ممتنع: ساده الفاظ خو اعجازي ادبي مانا (Artful Simplicity)    │</w:t>
              <w:br/>
              <w:t>│    ├── فطري موسیقیت او ترنم: له رباب او وزن سره بشپړه همغږي          │</w:t>
              <w:br/>
              <w:t>│    └── سوچه پښتو ژبه: له بې ځایه عربي او فارسي تکلف څخه ازاده          │</w:t>
              <w:br/>
              <w:t>├────────────────────────────────────────────────────────────────────────┤</w:t>
              <w:br/>
              <w:t>│ 2. د فکر او موضوع ژورتیا (INTELLECTUAL &amp; SPIRITUAL THEMES)            │</w:t>
              <w:br/>
              <w:t>│    ├── وحدت الوجود: په هر مظلوم او هر ګل کې د حق د ښکلا ننداره       │</w:t>
              <w:br/>
              <w:t>│    ├── د مینې فلسفه: له مجازي مینې څخه تر حقیقي الهي وصل پورې        │</w:t>
              <w:br/>
              <w:t>│    ├── قناعت، توکل او دروېشي: د دنیا له حرص او مادیاتو څخه نفرت     │</w:t>
              <w:br/>
              <w:t>│    └── د امن او اخلاقو پیغام: "کر د ګلو کړه چې سیمه دې ګلزار شي"      │</w:t>
              <w:br/>
              <w:t>├────────────────────────────────────────────────────────────────────────┤</w:t>
              <w:br/>
              <w:t>│ 3. جمالیاتي او شعري صنعتونه (AESTHETIC &amp; RHETORICAL DEVICES)           │</w:t>
              <w:br/>
              <w:t>│    ├── تمثیل او تشبیه: د شمعې او پتنګ، خزان او بهار ژوندي انځورونه    │</w:t>
              <w:br/>
              <w:t>│    ├── رواني او فصاحت: بې تکلفه ردیفونه او سلیسې قافیې               │</w:t>
              <w:br/>
              <w:t>│    └── وجداني او قلبي تاثیر: په لوستونکي کې د باطني انقلاب راوستل     │</w:t>
              <w:br/>
              <w:t>├────────────────────────────────────────────────────────────────────────┤</w:t>
              <w:br/>
              <w:t>│ 4. په پښتون تاریخ کې د رحمان بابا ځای (IMMORTAL CULTURAL STATUS)        │</w:t>
              <w:br/>
              <w:t>│    ├── د قران او حدیثو منظوم کلتوري تفسیر                             │</w:t>
              <w:br/>
              <w:t>│    └── د پښتون اولس د ملي یووالي او سولې تلپاتې روحاني تکیه ګاه       │</w:t>
              <w:br/>
              <w:t>└────────────────────────────────────────────────────────────────────────┘</w:t>
            </w:r>
          </w:p>
        </w:tc>
      </w:tr>
    </w:tbl>
    <w:p>
      <w:pPr>
        <w:spacing w:after="80"/>
      </w:pPr>
    </w:p>
    <w:p>
      <w:pPr>
        <w:spacing w:before="200" w:after="80"/>
        <w:jc w:val="right"/>
        <w:bidi w:val="1"/>
      </w:pPr>
      <w:r>
        <w:rPr>
          <w:rFonts w:ascii="Bahij Titr" w:hAnsi="Bahij Titr"/>
          <w:b/>
          <w:color w:val="1B4965"/>
          <w:sz w:val="26"/>
        </w:rPr>
        <w:t>📊 د پښتو د درېیو سترو کلاسیکو شاعرانو پرتلیزه جدول (Classical Masters Matrix)</w:t>
      </w:r>
    </w:p>
    <w:p>
      <w:pPr>
        <w:spacing w:before="200" w:after="80"/>
        <w:jc w:val="right"/>
        <w:bidi w:val="1"/>
      </w:pPr>
      <w:r>
        <w:rPr>
          <w:rFonts w:ascii="Bahij Titr" w:hAnsi="Bahij Titr"/>
          <w:b/>
          <w:color w:val="1B4965"/>
          <w:sz w:val="26"/>
        </w:rPr>
        <w:t>📖 تفصیلي علمي او اکاډمیک بحث (Comprehensive Essay Body)</w:t>
      </w:r>
    </w:p>
    <w:p>
      <w:pPr>
        <w:spacing w:before="160" w:after="40"/>
        <w:jc w:val="right"/>
        <w:bidi w:val="1"/>
      </w:pPr>
      <w:r>
        <w:rPr>
          <w:rFonts w:ascii="Bahij Nazanin" w:hAnsi="Bahij Nazanin"/>
          <w:b/>
          <w:color w:val="0E2B50"/>
          <w:sz w:val="24"/>
        </w:rPr>
        <w:t>۱. سریزه: د رحمان بابا تاریخي موقعیت او صوفیانه عظمت</w:t>
      </w:r>
    </w:p>
    <w:p>
      <w:pPr>
        <w:spacing w:line="276" w:lineRule="auto" w:before="20" w:after="80"/>
        <w:jc w:val="right"/>
        <w:bidi w:val="1"/>
      </w:pPr>
      <w:r>
        <w:rPr>
          <w:rFonts w:ascii="Bahij Nazanin" w:hAnsi="Bahij Nazanin"/>
          <w:color w:val="282828"/>
          <w:sz w:val="22"/>
        </w:rPr>
        <w:t>عبدالرحمان بابا د پښتو ژبې او ادبیاتو هغه بې ساري روحاني پیشوا دی چې کلام یې د څلورو پېړیو په تېرېدو هم د پښتون ولس په ذهن او وجدان هماغسې تازه او بې زواله حکومت کوي۔ بابا په کال ۱۰۴۲ هجري کې د پېښور په بهادر کلي کې زېږېدلی و او په ۱۰۲۳ هجري کې یې له دې فاني نړۍ څخه سترګې پټې کړې۔ په داسې یو پېر کې چې هندوستان او پښتونخوا د مغل پاچاهانو د سیاسي لښکرکشیو، ظلم او قبیلوي رقابتونو په اور کې سوځېدل، رحمان بابا د خپلو شعرونو د مینې، سولې، اخوت او توکل په خوږو اوبو دغه لمبې سړې کړې۔</w:t>
      </w:r>
    </w:p>
    <w:p>
      <w:pPr>
        <w:spacing w:line="276" w:lineRule="auto" w:before="20" w:after="80"/>
        <w:jc w:val="right"/>
        <w:bidi w:val="1"/>
      </w:pPr>
      <w:r>
        <w:rPr>
          <w:rFonts w:ascii="Bahij Nazanin" w:hAnsi="Bahij Nazanin"/>
          <w:color w:val="282828"/>
          <w:sz w:val="22"/>
        </w:rPr>
        <w:t>رحمان بابا د شعر لپاره شاعري نه ده کړې، بلکې د هغه شاعري د الهي مینې او انساني درد هغه سیند دی چې له زړه څخه راوتلی او مستقیماً په زړونو کې کښېني، لکه څنګه چې دی پخپله فرمایي: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د شعر په کار نه یم رحمانه**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**دا د مینې اظهار دی چې زه یې کومه**</w:t>
            </w:r>
          </w:p>
        </w:tc>
      </w:tr>
    </w:tbl>
    <w:p>
      <w:pPr>
        <w:spacing w:after="80"/>
      </w:pPr>
    </w:p>
    <w:p>
      <w:pPr>
        <w:spacing w:before="160" w:after="40"/>
        <w:jc w:val="right"/>
        <w:bidi w:val="1"/>
      </w:pPr>
      <w:r>
        <w:rPr>
          <w:rFonts w:ascii="Bahij Nazanin" w:hAnsi="Bahij Nazanin"/>
          <w:b/>
          <w:color w:val="0E2B50"/>
          <w:sz w:val="24"/>
        </w:rPr>
        <w:t>۲. فني خصوصیات: د "سهلِ ممتنع" اعجاز او شعري رواني</w:t>
      </w:r>
    </w:p>
    <w:p>
      <w:pPr>
        <w:spacing w:line="276" w:lineRule="auto" w:before="20" w:after="80"/>
        <w:jc w:val="right"/>
        <w:bidi w:val="1"/>
      </w:pPr>
      <w:r>
        <w:rPr>
          <w:rFonts w:ascii="Bahij Nazanin" w:hAnsi="Bahij Nazanin"/>
          <w:color w:val="282828"/>
          <w:sz w:val="22"/>
        </w:rPr>
        <w:t>په بلاغت او ادبي نقادۍ کې "سهلِ ممتنع" هغه لوړ مقام ته ویل کېږي چې کلام په ظاهره ډېر ساده او اسانه ښکاري، خو کله چې یو څوک وغواړي د هغې په څېر کلام ووایي، نو عاجز او ناتوان پاتې شي۔ رحمان بابا په پښتو ادب کې د سهلِ ممتنع تر ټولو ستر امام دی:</w:t>
      </w:r>
    </w:p>
    <w:p>
      <w:pPr>
        <w:spacing w:line="276" w:lineRule="auto" w:before="20" w:after="80"/>
        <w:jc w:val="right"/>
        <w:bidi w:val="1"/>
      </w:pPr>
      <w:r>
        <w:rPr>
          <w:rFonts w:ascii="Bahij Nazanin" w:hAnsi="Bahij Nazanin"/>
          <w:color w:val="282828"/>
          <w:sz w:val="22"/>
        </w:rPr>
        <w:t>#### الف) بې تکلفه او سوچه ژبه:</w:t>
      </w:r>
    </w:p>
    <w:p>
      <w:pPr>
        <w:spacing w:line="276" w:lineRule="auto" w:before="20" w:after="80"/>
        <w:jc w:val="right"/>
        <w:bidi w:val="1"/>
      </w:pPr>
      <w:r>
        <w:rPr>
          <w:rFonts w:ascii="Bahij Nazanin" w:hAnsi="Bahij Nazanin"/>
          <w:color w:val="282828"/>
          <w:sz w:val="22"/>
        </w:rPr>
        <w:t>د رحمان بابا ژبه د پېښور د سیمې سوچه او خوږه پښتو ده۔ هغه هیڅکله د خپلو معاصرو شاعرانو په څېر په عربیت او فارسیت کې داسې افراط نه دی کړی چې کلام یې د عام ولس له درکه ووځي۔ د ده ژبه دومره روانه ده لکه د پسرلي چینه:</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**درست دیوان مې لکه زلفې د بتانو**</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**ټول په مشکو او عنبرو معطر دی**</w:t>
            </w:r>
          </w:p>
        </w:tc>
      </w:tr>
    </w:tbl>
    <w:p>
      <w:pPr>
        <w:spacing w:after="80"/>
      </w:pPr>
    </w:p>
    <w:p>
      <w:pPr>
        <w:spacing w:line="276" w:lineRule="auto" w:before="20" w:after="80"/>
        <w:jc w:val="right"/>
        <w:bidi w:val="1"/>
      </w:pPr>
      <w:r>
        <w:rPr>
          <w:rFonts w:ascii="Bahij Nazanin" w:hAnsi="Bahij Nazanin"/>
          <w:color w:val="282828"/>
          <w:sz w:val="22"/>
        </w:rPr>
        <w:t>#### ب) د ردیف او قافیې اعجازي تناسب:</w:t>
      </w:r>
    </w:p>
    <w:p>
      <w:pPr>
        <w:spacing w:line="276" w:lineRule="auto" w:before="20" w:after="80"/>
        <w:jc w:val="right"/>
        <w:bidi w:val="1"/>
      </w:pPr>
      <w:r>
        <w:rPr>
          <w:rFonts w:ascii="Bahij Nazanin" w:hAnsi="Bahij Nazanin"/>
          <w:color w:val="282828"/>
          <w:sz w:val="22"/>
        </w:rPr>
        <w:t>د رحمان بابا په دیوان کې قافیه او ردیف هیڅکله تصنعي نه ښکاري، بلکې داسې احساسېږي چې قافیه د مانا د بیان لپاره پخپله په منډه راغلې ده۔ هغه ډېر کله اوږده او موسیقیداره ردیفونه کاروي چې په لوستونکي کې یو نه پټېدونکی وجد راپیدا کوي: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عاشق یم زه په ننګ او په نام څه کړم**</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بدنام یم د بدنام په سلام څه کړم**</w:t>
            </w:r>
          </w:p>
        </w:tc>
      </w:tr>
    </w:tbl>
    <w:p>
      <w:pPr>
        <w:spacing w:after="80"/>
      </w:pPr>
    </w:p>
    <w:p>
      <w:pPr>
        <w:spacing w:before="160" w:after="40"/>
        <w:jc w:val="right"/>
        <w:bidi w:val="1"/>
      </w:pPr>
      <w:r>
        <w:rPr>
          <w:rFonts w:ascii="Bahij Nazanin" w:hAnsi="Bahij Nazanin"/>
          <w:b/>
          <w:color w:val="0E2B50"/>
          <w:sz w:val="24"/>
        </w:rPr>
        <w:t>۳. د کلام فکري ژورتیا: د وحدت الوجود فلسفه او معرفت</w:t>
      </w:r>
    </w:p>
    <w:p>
      <w:pPr>
        <w:spacing w:line="276" w:lineRule="auto" w:before="20" w:after="80"/>
        <w:jc w:val="right"/>
        <w:bidi w:val="1"/>
      </w:pPr>
      <w:r>
        <w:rPr>
          <w:rFonts w:ascii="Bahij Nazanin" w:hAnsi="Bahij Nazanin"/>
          <w:color w:val="282828"/>
          <w:sz w:val="22"/>
        </w:rPr>
        <w:t>د رحمان بابا د کلام دویم ستر فني او فکري خصوصیت د "وحدت الوجود" صوفیانه تیوري ده، چې د شیخ اکبر ابن عربي او منصور حلاج له افکارو سره نږدې ده۔ د بابا په نظر، په ټول کائینات کې یو واحد حقیقت دی او دا ټولې رنګارنګۍ د هغه د یوې بې مثاله ښکلا ننداره ده۔</w:t>
      </w:r>
    </w:p>
    <w:p>
      <w:pPr>
        <w:spacing w:line="276" w:lineRule="auto" w:before="20" w:after="80"/>
        <w:jc w:val="right"/>
        <w:bidi w:val="1"/>
      </w:pPr>
      <w:r>
        <w:rPr>
          <w:rFonts w:ascii="Bahij Nazanin" w:hAnsi="Bahij Nazanin"/>
          <w:color w:val="282828"/>
          <w:sz w:val="22"/>
        </w:rPr>
        <w:t>رحمان بابا انسان ته د درناوي لوړه درجه ورکوي، ځکه چې د ده په نزد د مظلوم انسان په زړه کې د خدای تجلي ده:</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**په کعبه کښې لټول د خدای خطا دي**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څوک زړونه مسخر کړي دا کعبه ده**</w:t>
            </w:r>
          </w:p>
        </w:tc>
      </w:tr>
    </w:tbl>
    <w:p>
      <w:pPr>
        <w:spacing w:after="80"/>
      </w:pPr>
    </w:p>
    <w:p>
      <w:pPr>
        <w:spacing w:line="276" w:lineRule="auto" w:before="20" w:after="80"/>
        <w:jc w:val="right"/>
        <w:bidi w:val="1"/>
      </w:pPr>
      <w:r>
        <w:rPr>
          <w:rFonts w:ascii="Bahij Nazanin" w:hAnsi="Bahij Nazanin"/>
          <w:color w:val="282828"/>
          <w:sz w:val="22"/>
        </w:rPr>
        <w:t>په بل ځای کې د حق د لیدو اشتیاق داسې په بې قراره ترنم سره بیانوي: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د حسن په لیدو نه مړېږم**</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مې څوک په دغه کار ګناهګار کړي**</w:t>
            </w:r>
          </w:p>
        </w:tc>
      </w:tr>
    </w:tbl>
    <w:p>
      <w:pPr>
        <w:spacing w:after="80"/>
      </w:pPr>
    </w:p>
    <w:p>
      <w:pPr>
        <w:spacing w:before="160" w:after="40"/>
        <w:jc w:val="right"/>
        <w:bidi w:val="1"/>
      </w:pPr>
      <w:r>
        <w:rPr>
          <w:rFonts w:ascii="Bahij Nazanin" w:hAnsi="Bahij Nazanin"/>
          <w:b/>
          <w:color w:val="0E2B50"/>
          <w:sz w:val="24"/>
        </w:rPr>
        <w:t>۴. اخلاقي عظمت او نړیواله بشرپالنه (Universal Humanism)</w:t>
      </w:r>
    </w:p>
    <w:p>
      <w:pPr>
        <w:spacing w:line="276" w:lineRule="auto" w:before="20" w:after="80"/>
        <w:jc w:val="right"/>
        <w:bidi w:val="1"/>
      </w:pPr>
      <w:r>
        <w:rPr>
          <w:rFonts w:ascii="Bahij Nazanin" w:hAnsi="Bahij Nazanin"/>
          <w:color w:val="282828"/>
          <w:sz w:val="22"/>
        </w:rPr>
        <w:t>د رحمان بابا شاعري یوازې صوفیانه انزوا نه ده، بلکې دا د بشري اخلاقو او ټولنیزې اصلاح تر ټولو ستر منشور دی؛ د ده دا بیت د نړۍ د ادبیاتو یو زرین قانون دی:</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**کر د ګلو کړه چې سیمه دې ګلزار شي**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**اغزي مه کره په پښو کې به دې خار شي**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**ته چې بل په غشو ولې هسې پوه شه**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**چې همدا غشی به بیرته ستا ښکار شي**</w:t>
            </w:r>
          </w:p>
        </w:tc>
      </w:tr>
    </w:tbl>
    <w:p>
      <w:pPr>
        <w:spacing w:after="80"/>
      </w:pPr>
    </w:p>
    <w:p>
      <w:pPr>
        <w:spacing w:line="276" w:lineRule="auto" w:before="20" w:after="80"/>
        <w:jc w:val="right"/>
        <w:bidi w:val="1"/>
      </w:pPr>
      <w:r>
        <w:rPr>
          <w:rFonts w:ascii="Bahij Nazanin" w:hAnsi="Bahij Nazanin"/>
          <w:color w:val="282828"/>
          <w:sz w:val="22"/>
        </w:rPr>
        <w:t>دا شعر د مکافاتِ عمل (Karma / Divine Retribution) او سوله ایز ژوند هغه بنسټ دی چې نړۍ یې تر ننه د ملګرو ملتونو په منشورونو کې لټوي۔</w:t>
      </w:r>
    </w:p>
    <w:p>
      <w:pPr>
        <w:spacing w:before="160" w:after="40"/>
        <w:jc w:val="right"/>
        <w:bidi w:val="1"/>
      </w:pPr>
      <w:r>
        <w:rPr>
          <w:rFonts w:ascii="Bahij Nazanin" w:hAnsi="Bahij Nazanin"/>
          <w:b/>
          <w:color w:val="0E2B50"/>
          <w:sz w:val="24"/>
        </w:rPr>
        <w:t>۵. قناعت، دروېشي او د مادیت نفي (Asceticism &amp; Detachment)</w:t>
      </w:r>
    </w:p>
    <w:p>
      <w:pPr>
        <w:spacing w:line="276" w:lineRule="auto" w:before="20" w:after="80"/>
        <w:jc w:val="right"/>
        <w:bidi w:val="1"/>
      </w:pPr>
      <w:r>
        <w:rPr>
          <w:rFonts w:ascii="Bahij Nazanin" w:hAnsi="Bahij Nazanin"/>
          <w:color w:val="282828"/>
          <w:sz w:val="22"/>
        </w:rPr>
        <w:t>رحمان بابا د خانانو، نوابانو او امراوو دربارونو ته هیڅکله سر ټیټ نه کړ؛ هغه د خپلې خاورې په ګوښه کې د فقر او غریبۍ په خټینو دېوالونو کې داسې پاچاهي وکړه چې پاچاهان یې دربار ته په حسرت راتلل:</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 رحمان د دروېشۍ کړه تماشا ته**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**نه له کبره سترګې تورې نه له نازه**</w:t>
            </w:r>
          </w:p>
        </w:tc>
      </w:tr>
    </w:tbl>
    <w:p>
      <w:pPr>
        <w:spacing w:after="80"/>
      </w:pPr>
    </w:p>
    <w:p>
      <w:pPr>
        <w:spacing w:line="276" w:lineRule="auto" w:before="20" w:after="80"/>
        <w:jc w:val="right"/>
        <w:bidi w:val="1"/>
      </w:pPr>
      <w:r>
        <w:rPr>
          <w:rFonts w:ascii="Bahij Nazanin" w:hAnsi="Bahij Nazanin"/>
          <w:color w:val="282828"/>
          <w:sz w:val="22"/>
        </w:rPr>
        <w:t>د دنیا د مادي شتمنیو، حرص او دوکې په اړه داسې بې سارې تمثیل کوي: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**دا دنیا په مثال لکه سراب ده**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**تږی سړی پرې تېر وځي په اوبو**</w:t>
            </w:r>
          </w:p>
        </w:tc>
      </w:tr>
    </w:tbl>
    <w:p>
      <w:pPr>
        <w:spacing w:after="80"/>
      </w:pPr>
    </w:p>
    <w:p>
      <w:pPr>
        <w:spacing w:before="160" w:after="40"/>
        <w:jc w:val="right"/>
        <w:bidi w:val="1"/>
      </w:pPr>
      <w:r>
        <w:rPr>
          <w:rFonts w:ascii="Bahij Nazanin" w:hAnsi="Bahij Nazanin"/>
          <w:b/>
          <w:color w:val="0E2B50"/>
          <w:sz w:val="24"/>
        </w:rPr>
        <w:t>۶. پایله او تلپاتې ارزونه (Scholarly Synthesis)</w:t>
      </w:r>
    </w:p>
    <w:p>
      <w:pPr>
        <w:spacing w:line="276" w:lineRule="auto" w:before="20" w:after="80"/>
        <w:jc w:val="right"/>
        <w:bidi w:val="1"/>
      </w:pPr>
      <w:r>
        <w:rPr>
          <w:rFonts w:ascii="Bahij Nazanin" w:hAnsi="Bahij Nazanin"/>
          <w:color w:val="282828"/>
          <w:sz w:val="22"/>
        </w:rPr>
        <w:t>په پایله کې څرګندېږي چې د رحمان بابا د کلام فني ځانګړنې—لکه سهلِ ممتنع، سحرانګېزه رواني، فطري موسیقیت او استعارې—د هغه د ژور صوفیانه تفکر او اخلاقي سوز سره په داسې کمال ګډې شوې دي چې د پښتو په هیڅ بل شاعر کې دا توازن نشي لیدل کېدای۔ رحمان بابا د پښتو د ژبې او وجدان ابدي لارښود دی، چې تر څو په نړۍ کې د زړه درد، مینه او د انساني اخوت ارمان ژوندی وي، د رحمان بابا شعر به د هر زړه تسکین او د هر باطني سفر رڼا وي۔</w:t>
      </w:r>
    </w:p>
    <w:p>
      <w:pPr>
        <w:spacing w:before="200" w:after="80"/>
        <w:jc w:val="right"/>
        <w:bidi w:val="1"/>
      </w:pPr>
      <w:r>
        <w:rPr>
          <w:rFonts w:ascii="Bahij Titr" w:hAnsi="Bahij Titr"/>
          <w:b/>
          <w:color w:val="1B4965"/>
          <w:sz w:val="26"/>
        </w:rPr>
        <w:t>💬 د پوهانو او مستشرقینو مستند اقوال (Academic Quotation Bank)</w:t>
      </w:r>
    </w:p>
    <w:p>
      <w:pPr>
        <w:spacing w:before="200" w:after="80"/>
        <w:jc w:val="right"/>
        <w:bidi w:val="1"/>
      </w:pPr>
      <w:r>
        <w:rPr>
          <w:rFonts w:ascii="Bahij Titr" w:hAnsi="Bahij Titr"/>
          <w:b/>
          <w:color w:val="1B4965"/>
          <w:sz w:val="26"/>
        </w:rPr>
        <w:t>⚠️ امتحاني لارښوونې او د تېروتنو مخنیوی (Examiner Traps &amp; Strategies)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شعرونو ناسم نقل مه کوئ (Ensure Absolute Verse Accuracy)</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*تېروتنه*: کاندیدان اکثره د رحمان بابا بیتونه په غلطو الفاظو لیکي، چې ممتحن ته سمدستي د کاندید کمزورتیا ښیي۔</w:t>
      </w:r>
    </w:p>
    <w:p>
      <w:pPr>
        <w:spacing w:line="276" w:lineRule="auto" w:before="20" w:after="80"/>
        <w:jc w:val="right"/>
        <w:bidi w:val="1"/>
      </w:pPr>
      <w:r>
        <w:rPr>
          <w:rFonts w:ascii="Bahij Nazanin" w:hAnsi="Bahij Nazanin"/>
          <w:color w:val="282828"/>
          <w:sz w:val="22"/>
        </w:rPr>
        <w:t>- *کره لاره*: پورته ورکړل شوي مشهور بیتونه (لکه: "کر د ګلو کړه...", "درست دیوان مې لکه زلفې...", "زه عاشق یم زه په ننګ...") په دقیقو الفاظو او پوره مسرو ولیکئ۔</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فني اړخ (سهلِ ممتنع او ردیف/قافیه) ته پوره برخه ورکړئ</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xml:space="preserve">- صرف د بابا د صوفیانه زهد خبرې مه کوئ؛ سوال د </w:t>
      </w:r>
      <w:r>
        <w:rPr>
          <w:rFonts w:ascii="Bahij Nazanin" w:hAnsi="Bahij Nazanin"/>
          <w:b/>
          <w:color w:val="0E2B50"/>
          <w:sz w:val="22"/>
        </w:rPr>
        <w:t>"فني خصوصیاتو او شعري ښکلا"</w:t>
      </w:r>
      <w:r>
        <w:rPr>
          <w:rFonts w:ascii="Bahij Nazanin" w:hAnsi="Bahij Nazanin"/>
          <w:color w:val="282828"/>
          <w:sz w:val="22"/>
        </w:rPr>
        <w:t xml:space="preserve"> غوښتنه کړې ده؛ نو د سهل ممتنع، قافیې، ردیف، او ترنم جلا سرلیکونه ورکړئ۔</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انګلیسي مستشرق (H.G. Raverty) قول نقل کړئ</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 میجر راورټي انګلیسي کوټیشن لیکل ستاسو پرچې ته د نورو کاندیدانو په پرتله بې سارې برلاسي او ۱۸+ نمرې وربښي۔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