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53EA4C" w14:textId="63BE2B3E" w:rsidR="002C4E39" w:rsidRDefault="0059169C" w:rsidP="0059169C">
      <w:pPr>
        <w:jc w:val="center"/>
        <w:rPr>
          <w:sz w:val="28"/>
          <w:szCs w:val="28"/>
        </w:rPr>
      </w:pPr>
      <w:r w:rsidRPr="0059169C">
        <w:rPr>
          <w:sz w:val="28"/>
          <w:szCs w:val="28"/>
        </w:rPr>
        <w:t>Literature Review</w:t>
      </w:r>
    </w:p>
    <w:p w14:paraId="09CC8866" w14:textId="06995A92" w:rsidR="008B04DA" w:rsidRPr="008B04DA" w:rsidRDefault="0059169C" w:rsidP="008B04DA">
      <w:pPr>
        <w:rPr>
          <w:i/>
          <w:iCs/>
          <w:sz w:val="28"/>
          <w:szCs w:val="28"/>
          <w:lang w:val="en"/>
        </w:rPr>
      </w:pPr>
      <w:r>
        <w:rPr>
          <w:sz w:val="28"/>
          <w:szCs w:val="28"/>
        </w:rPr>
        <w:t xml:space="preserve">Paper 1: </w:t>
      </w:r>
      <w:r w:rsidRPr="008B04DA">
        <w:rPr>
          <w:i/>
          <w:iCs/>
          <w:sz w:val="28"/>
          <w:szCs w:val="28"/>
          <w:lang w:val="en"/>
        </w:rPr>
        <w:t>An adaptive relationship of thermal comfort for the Gulf Cooperation Council (GCC) Countries: The case of offices in Qatar.</w:t>
      </w:r>
    </w:p>
    <w:p w14:paraId="4666CA80" w14:textId="70737606" w:rsidR="0059169C" w:rsidRDefault="0059169C" w:rsidP="0059169C">
      <w:pPr>
        <w:rPr>
          <w:sz w:val="28"/>
          <w:szCs w:val="28"/>
          <w:lang w:val="en"/>
        </w:rPr>
      </w:pPr>
      <w:r>
        <w:rPr>
          <w:sz w:val="28"/>
          <w:szCs w:val="28"/>
          <w:lang w:val="en"/>
        </w:rPr>
        <w:t>This paper will help us in estimating unfound numbers in PMV,</w:t>
      </w:r>
    </w:p>
    <w:p w14:paraId="12C6CD47" w14:textId="0C36D4C4" w:rsidR="0059169C" w:rsidRDefault="0059169C" w:rsidP="0059169C">
      <w:pPr>
        <w:rPr>
          <w:sz w:val="28"/>
          <w:szCs w:val="28"/>
          <w:lang w:val="en"/>
        </w:rPr>
      </w:pPr>
      <w:r>
        <w:rPr>
          <w:sz w:val="28"/>
          <w:szCs w:val="28"/>
          <w:lang w:val="en"/>
        </w:rPr>
        <w:t>Main Points:</w:t>
      </w:r>
    </w:p>
    <w:p w14:paraId="60A8532E" w14:textId="34DF86A3" w:rsidR="0059169C" w:rsidRDefault="008B04DA" w:rsidP="008B04DA">
      <w:pPr>
        <w:pStyle w:val="ListParagraph"/>
        <w:numPr>
          <w:ilvl w:val="0"/>
          <w:numId w:val="1"/>
        </w:numPr>
        <w:rPr>
          <w:sz w:val="28"/>
          <w:szCs w:val="28"/>
          <w:lang w:val="en"/>
        </w:rPr>
      </w:pPr>
      <w:r w:rsidRPr="008B04DA">
        <w:rPr>
          <w:sz w:val="28"/>
          <w:szCs w:val="28"/>
        </w:rPr>
        <w:t>In Doha, median air speed was found to be much lower at 0.02 m/s (mean = 0.04 m/s; SD = 0.06, all data</w:t>
      </w:r>
      <w:r>
        <w:rPr>
          <w:sz w:val="28"/>
          <w:szCs w:val="28"/>
          <w:lang w:val="en"/>
        </w:rPr>
        <w:t>.</w:t>
      </w:r>
      <w:r w:rsidR="0059169C" w:rsidRPr="0059169C">
        <w:rPr>
          <w:sz w:val="28"/>
          <w:szCs w:val="28"/>
          <w:lang w:val="en"/>
        </w:rPr>
        <w:t xml:space="preserve"> </w:t>
      </w:r>
      <w:r>
        <w:rPr>
          <w:sz w:val="28"/>
          <w:szCs w:val="28"/>
          <w:lang w:val="en"/>
        </w:rPr>
        <w:t>A</w:t>
      </w:r>
      <w:r w:rsidR="0059169C" w:rsidRPr="0059169C">
        <w:rPr>
          <w:sz w:val="28"/>
          <w:szCs w:val="28"/>
          <w:lang w:val="en"/>
        </w:rPr>
        <w:t>nd it very different comparing to ASHRAE number “0.28 m/s”.</w:t>
      </w:r>
      <w:r w:rsidR="008971F6">
        <w:rPr>
          <w:sz w:val="28"/>
          <w:szCs w:val="28"/>
          <w:lang w:val="en"/>
        </w:rPr>
        <w:t xml:space="preserve"> </w:t>
      </w:r>
    </w:p>
    <w:p w14:paraId="79293205" w14:textId="5F08D437" w:rsidR="008971F6" w:rsidRDefault="008971F6" w:rsidP="008971F6">
      <w:pPr>
        <w:pStyle w:val="ListParagraph"/>
        <w:rPr>
          <w:sz w:val="28"/>
          <w:szCs w:val="28"/>
          <w:lang w:val="en"/>
        </w:rPr>
      </w:pPr>
      <w:r>
        <w:rPr>
          <w:sz w:val="28"/>
          <w:szCs w:val="28"/>
          <w:lang w:val="en"/>
        </w:rPr>
        <w:t>Numbers below are based on study of 3742 people.</w:t>
      </w:r>
    </w:p>
    <w:tbl>
      <w:tblPr>
        <w:tblW w:w="755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75"/>
        <w:gridCol w:w="2070"/>
        <w:gridCol w:w="2610"/>
      </w:tblGrid>
      <w:tr w:rsidR="008971F6" w:rsidRPr="008971F6" w14:paraId="68E23039" w14:textId="77777777" w:rsidTr="008971F6">
        <w:trPr>
          <w:trHeight w:val="523"/>
          <w:jc w:val="center"/>
        </w:trPr>
        <w:tc>
          <w:tcPr>
            <w:tcW w:w="2875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56B0DED" w14:textId="1BEF4C2F" w:rsidR="008971F6" w:rsidRPr="008971F6" w:rsidRDefault="008971F6" w:rsidP="008971F6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Variable </w:t>
            </w:r>
          </w:p>
        </w:tc>
        <w:tc>
          <w:tcPr>
            <w:tcW w:w="207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70209F9" w14:textId="5A5DE521" w:rsidR="008971F6" w:rsidRPr="008971F6" w:rsidRDefault="008971F6" w:rsidP="008971F6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Mean</w:t>
            </w:r>
          </w:p>
        </w:tc>
        <w:tc>
          <w:tcPr>
            <w:tcW w:w="261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4457D3C" w14:textId="34B1CCA6" w:rsidR="008971F6" w:rsidRPr="008971F6" w:rsidRDefault="008971F6" w:rsidP="008971F6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SD</w:t>
            </w:r>
          </w:p>
        </w:tc>
      </w:tr>
      <w:tr w:rsidR="008971F6" w:rsidRPr="008971F6" w14:paraId="17AF0763" w14:textId="77777777" w:rsidTr="008971F6">
        <w:trPr>
          <w:trHeight w:val="523"/>
          <w:jc w:val="center"/>
        </w:trPr>
        <w:tc>
          <w:tcPr>
            <w:tcW w:w="2875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EAB0AC9" w14:textId="77777777" w:rsidR="008971F6" w:rsidRPr="008971F6" w:rsidRDefault="008971F6" w:rsidP="008971F6">
            <w:pPr>
              <w:rPr>
                <w:sz w:val="28"/>
                <w:szCs w:val="28"/>
              </w:rPr>
            </w:pPr>
            <w:r w:rsidRPr="008971F6">
              <w:rPr>
                <w:sz w:val="28"/>
                <w:szCs w:val="28"/>
              </w:rPr>
              <w:t>V</w:t>
            </w:r>
            <w:r w:rsidRPr="008971F6">
              <w:rPr>
                <w:sz w:val="28"/>
                <w:szCs w:val="28"/>
                <w:vertAlign w:val="subscript"/>
              </w:rPr>
              <w:t>a</w:t>
            </w:r>
            <w:r w:rsidRPr="008971F6">
              <w:rPr>
                <w:sz w:val="28"/>
                <w:szCs w:val="28"/>
              </w:rPr>
              <w:t> (m/s)</w:t>
            </w:r>
          </w:p>
        </w:tc>
        <w:tc>
          <w:tcPr>
            <w:tcW w:w="207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2C9B250" w14:textId="77777777" w:rsidR="008971F6" w:rsidRPr="008971F6" w:rsidRDefault="008971F6" w:rsidP="008971F6">
            <w:pPr>
              <w:rPr>
                <w:sz w:val="28"/>
                <w:szCs w:val="28"/>
              </w:rPr>
            </w:pPr>
            <w:r w:rsidRPr="008971F6">
              <w:rPr>
                <w:sz w:val="28"/>
                <w:szCs w:val="28"/>
              </w:rPr>
              <w:t>0.04</w:t>
            </w:r>
          </w:p>
        </w:tc>
        <w:tc>
          <w:tcPr>
            <w:tcW w:w="261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ECA731D" w14:textId="77777777" w:rsidR="008971F6" w:rsidRPr="008971F6" w:rsidRDefault="008971F6" w:rsidP="008971F6">
            <w:pPr>
              <w:rPr>
                <w:sz w:val="28"/>
                <w:szCs w:val="28"/>
              </w:rPr>
            </w:pPr>
            <w:r w:rsidRPr="008971F6">
              <w:rPr>
                <w:sz w:val="28"/>
                <w:szCs w:val="28"/>
              </w:rPr>
              <w:t>0.06</w:t>
            </w:r>
          </w:p>
        </w:tc>
      </w:tr>
      <w:tr w:rsidR="008971F6" w:rsidRPr="008971F6" w14:paraId="1000D814" w14:textId="77777777" w:rsidTr="008971F6">
        <w:trPr>
          <w:trHeight w:val="511"/>
          <w:jc w:val="center"/>
        </w:trPr>
        <w:tc>
          <w:tcPr>
            <w:tcW w:w="2875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0BB315D" w14:textId="77777777" w:rsidR="008971F6" w:rsidRPr="008971F6" w:rsidRDefault="008971F6" w:rsidP="008971F6">
            <w:pPr>
              <w:rPr>
                <w:sz w:val="28"/>
                <w:szCs w:val="28"/>
              </w:rPr>
            </w:pPr>
            <w:proofErr w:type="spellStart"/>
            <w:r w:rsidRPr="008971F6">
              <w:rPr>
                <w:sz w:val="28"/>
                <w:szCs w:val="28"/>
              </w:rPr>
              <w:t>I</w:t>
            </w:r>
            <w:r w:rsidRPr="008971F6">
              <w:rPr>
                <w:sz w:val="28"/>
                <w:szCs w:val="28"/>
                <w:vertAlign w:val="subscript"/>
              </w:rPr>
              <w:t>cl_tot</w:t>
            </w:r>
            <w:proofErr w:type="spellEnd"/>
            <w:r w:rsidRPr="008971F6">
              <w:rPr>
                <w:sz w:val="28"/>
                <w:szCs w:val="28"/>
              </w:rPr>
              <w:t> (</w:t>
            </w:r>
            <w:proofErr w:type="spellStart"/>
            <w:r w:rsidRPr="008971F6">
              <w:rPr>
                <w:sz w:val="28"/>
                <w:szCs w:val="28"/>
              </w:rPr>
              <w:t>clo</w:t>
            </w:r>
            <w:proofErr w:type="spellEnd"/>
            <w:r w:rsidRPr="008971F6">
              <w:rPr>
                <w:sz w:val="28"/>
                <w:szCs w:val="28"/>
              </w:rPr>
              <w:t>)</w:t>
            </w:r>
          </w:p>
        </w:tc>
        <w:tc>
          <w:tcPr>
            <w:tcW w:w="207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86192CE" w14:textId="77777777" w:rsidR="008971F6" w:rsidRPr="008971F6" w:rsidRDefault="008971F6" w:rsidP="008971F6">
            <w:pPr>
              <w:rPr>
                <w:sz w:val="28"/>
                <w:szCs w:val="28"/>
              </w:rPr>
            </w:pPr>
            <w:r w:rsidRPr="008971F6">
              <w:rPr>
                <w:sz w:val="28"/>
                <w:szCs w:val="28"/>
              </w:rPr>
              <w:t>0.81</w:t>
            </w:r>
          </w:p>
        </w:tc>
        <w:tc>
          <w:tcPr>
            <w:tcW w:w="261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249B064" w14:textId="77777777" w:rsidR="008971F6" w:rsidRPr="008971F6" w:rsidRDefault="008971F6" w:rsidP="008971F6">
            <w:pPr>
              <w:rPr>
                <w:sz w:val="28"/>
                <w:szCs w:val="28"/>
              </w:rPr>
            </w:pPr>
            <w:r w:rsidRPr="008971F6">
              <w:rPr>
                <w:sz w:val="28"/>
                <w:szCs w:val="28"/>
              </w:rPr>
              <w:t>0.23</w:t>
            </w:r>
          </w:p>
        </w:tc>
      </w:tr>
      <w:tr w:rsidR="008971F6" w:rsidRPr="008971F6" w14:paraId="1A531667" w14:textId="77777777" w:rsidTr="008971F6">
        <w:trPr>
          <w:trHeight w:val="523"/>
          <w:jc w:val="center"/>
        </w:trPr>
        <w:tc>
          <w:tcPr>
            <w:tcW w:w="2875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B6E328A" w14:textId="77777777" w:rsidR="008971F6" w:rsidRPr="008971F6" w:rsidRDefault="008971F6" w:rsidP="008971F6">
            <w:pPr>
              <w:rPr>
                <w:sz w:val="28"/>
                <w:szCs w:val="28"/>
              </w:rPr>
            </w:pPr>
            <w:r w:rsidRPr="008971F6">
              <w:rPr>
                <w:sz w:val="28"/>
                <w:szCs w:val="28"/>
              </w:rPr>
              <w:t>Activity (Met)</w:t>
            </w:r>
          </w:p>
        </w:tc>
        <w:tc>
          <w:tcPr>
            <w:tcW w:w="207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D957F3F" w14:textId="77777777" w:rsidR="008971F6" w:rsidRPr="008971F6" w:rsidRDefault="008971F6" w:rsidP="008971F6">
            <w:pPr>
              <w:rPr>
                <w:sz w:val="28"/>
                <w:szCs w:val="28"/>
              </w:rPr>
            </w:pPr>
            <w:r w:rsidRPr="008971F6">
              <w:rPr>
                <w:sz w:val="28"/>
                <w:szCs w:val="28"/>
              </w:rPr>
              <w:t>2.3</w:t>
            </w:r>
          </w:p>
        </w:tc>
        <w:tc>
          <w:tcPr>
            <w:tcW w:w="261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B3F66B0" w14:textId="77777777" w:rsidR="008971F6" w:rsidRPr="008971F6" w:rsidRDefault="008971F6" w:rsidP="008971F6">
            <w:pPr>
              <w:rPr>
                <w:sz w:val="28"/>
                <w:szCs w:val="28"/>
              </w:rPr>
            </w:pPr>
            <w:r w:rsidRPr="008971F6">
              <w:rPr>
                <w:sz w:val="28"/>
                <w:szCs w:val="28"/>
              </w:rPr>
              <w:t>1.1</w:t>
            </w:r>
          </w:p>
        </w:tc>
      </w:tr>
    </w:tbl>
    <w:p w14:paraId="47881741" w14:textId="77777777" w:rsidR="0059169C" w:rsidRPr="008971F6" w:rsidRDefault="0059169C" w:rsidP="008971F6">
      <w:pPr>
        <w:rPr>
          <w:sz w:val="28"/>
          <w:szCs w:val="28"/>
          <w:lang w:val="en"/>
        </w:rPr>
      </w:pPr>
    </w:p>
    <w:p w14:paraId="086F7B20" w14:textId="77777777" w:rsidR="00D73688" w:rsidRPr="00D73688" w:rsidRDefault="008971F6" w:rsidP="00D73688">
      <w:pPr>
        <w:pStyle w:val="ListParagraph"/>
        <w:numPr>
          <w:ilvl w:val="0"/>
          <w:numId w:val="1"/>
        </w:numPr>
        <w:rPr>
          <w:sz w:val="28"/>
          <w:szCs w:val="28"/>
          <w:lang w:val="en"/>
        </w:rPr>
      </w:pPr>
      <w:r>
        <w:rPr>
          <w:sz w:val="28"/>
          <w:szCs w:val="28"/>
          <w:lang w:val="en"/>
        </w:rPr>
        <w:t xml:space="preserve">Note that the CLO is high, because of </w:t>
      </w:r>
      <w:r w:rsidR="00D73688">
        <w:rPr>
          <w:sz w:val="28"/>
          <w:szCs w:val="28"/>
          <w:lang w:val="en"/>
        </w:rPr>
        <w:t>non-western clothing culture.</w:t>
      </w:r>
    </w:p>
    <w:p w14:paraId="4F6ECF40" w14:textId="0826612B" w:rsidR="00D73688" w:rsidRPr="00D73688" w:rsidRDefault="00D73688" w:rsidP="00D73688">
      <w:pPr>
        <w:pStyle w:val="ListParagraph"/>
        <w:numPr>
          <w:ilvl w:val="0"/>
          <w:numId w:val="1"/>
        </w:numPr>
        <w:rPr>
          <w:sz w:val="28"/>
          <w:szCs w:val="28"/>
          <w:lang w:val="en"/>
        </w:rPr>
      </w:pPr>
      <w:r w:rsidRPr="00D73688">
        <w:rPr>
          <w:sz w:val="28"/>
          <w:szCs w:val="28"/>
        </w:rPr>
        <w:t>Griffiths comfort temperature</w:t>
      </w:r>
      <w:r>
        <w:rPr>
          <w:sz w:val="28"/>
          <w:szCs w:val="28"/>
        </w:rPr>
        <w:t xml:space="preserve">: </w:t>
      </w:r>
      <w:r w:rsidRPr="00D73688">
        <w:rPr>
          <w:sz w:val="28"/>
          <w:szCs w:val="28"/>
        </w:rPr>
        <w:t>T</w:t>
      </w:r>
      <w:r w:rsidRPr="00D73688">
        <w:rPr>
          <w:sz w:val="28"/>
          <w:szCs w:val="28"/>
          <w:vertAlign w:val="subscript"/>
        </w:rPr>
        <w:t>c</w:t>
      </w:r>
      <w:r w:rsidRPr="00D73688">
        <w:rPr>
          <w:sz w:val="28"/>
          <w:szCs w:val="28"/>
        </w:rPr>
        <w:t> = T + (0 − TSV)/a.</w:t>
      </w:r>
      <w:r>
        <w:rPr>
          <w:sz w:val="28"/>
          <w:szCs w:val="28"/>
        </w:rPr>
        <w:t xml:space="preserve"> what next temperature that make this user satisfied.</w:t>
      </w:r>
    </w:p>
    <w:p w14:paraId="3A071F5A" w14:textId="048CA50C" w:rsidR="00D73688" w:rsidRDefault="008B04DA" w:rsidP="008B04DA">
      <w:pPr>
        <w:pStyle w:val="ListParagraph"/>
        <w:jc w:val="center"/>
        <w:rPr>
          <w:sz w:val="28"/>
          <w:szCs w:val="28"/>
          <w:lang w:val="en"/>
        </w:rPr>
      </w:pPr>
      <w:r w:rsidRPr="008B04DA">
        <w:rPr>
          <w:noProof/>
          <w:sz w:val="28"/>
          <w:szCs w:val="28"/>
          <w:lang w:val="en"/>
        </w:rPr>
        <w:drawing>
          <wp:inline distT="0" distB="0" distL="0" distR="0" wp14:anchorId="22A479C1" wp14:editId="1ADFA407">
            <wp:extent cx="3246401" cy="2225233"/>
            <wp:effectExtent l="0" t="0" r="0" b="3810"/>
            <wp:docPr id="18449117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491177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246401" cy="22252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65E7EA" w14:textId="193854D3" w:rsidR="008B04DA" w:rsidRDefault="008B04DA" w:rsidP="008B04DA">
      <w:pPr>
        <w:pStyle w:val="ListParagraph"/>
        <w:jc w:val="center"/>
        <w:rPr>
          <w:sz w:val="28"/>
          <w:szCs w:val="28"/>
          <w:lang w:val="en"/>
        </w:rPr>
      </w:pPr>
      <w:r>
        <w:rPr>
          <w:sz w:val="28"/>
          <w:szCs w:val="28"/>
          <w:lang w:val="en"/>
        </w:rPr>
        <w:lastRenderedPageBreak/>
        <w:t>This pic directly says optimization with regulation of having indoor temp between 22 to 26</w:t>
      </w:r>
      <w:r w:rsidR="00955516">
        <w:rPr>
          <w:sz w:val="28"/>
          <w:szCs w:val="28"/>
          <w:lang w:val="en"/>
        </w:rPr>
        <w:t xml:space="preserve"> can preserve great thermal environment</w:t>
      </w:r>
      <w:r>
        <w:rPr>
          <w:sz w:val="28"/>
          <w:szCs w:val="28"/>
          <w:lang w:val="en"/>
        </w:rPr>
        <w:t>.</w:t>
      </w:r>
    </w:p>
    <w:p w14:paraId="1FA418AC" w14:textId="77777777" w:rsidR="00955516" w:rsidRDefault="00955516" w:rsidP="008B04DA">
      <w:pPr>
        <w:pStyle w:val="ListParagraph"/>
        <w:jc w:val="center"/>
        <w:rPr>
          <w:sz w:val="28"/>
          <w:szCs w:val="28"/>
          <w:lang w:val="en"/>
        </w:rPr>
      </w:pPr>
    </w:p>
    <w:p w14:paraId="146593E5" w14:textId="77777777" w:rsidR="00955516" w:rsidRDefault="00955516" w:rsidP="008B04DA">
      <w:pPr>
        <w:pStyle w:val="ListParagraph"/>
        <w:jc w:val="center"/>
        <w:rPr>
          <w:sz w:val="28"/>
          <w:szCs w:val="28"/>
          <w:lang w:val="en"/>
        </w:rPr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877"/>
        <w:gridCol w:w="2887"/>
        <w:gridCol w:w="2866"/>
      </w:tblGrid>
      <w:tr w:rsidR="00955516" w14:paraId="092B3890" w14:textId="77777777" w:rsidTr="00955516">
        <w:tc>
          <w:tcPr>
            <w:tcW w:w="3116" w:type="dxa"/>
          </w:tcPr>
          <w:p w14:paraId="5B8D2349" w14:textId="02F26B41" w:rsidR="00955516" w:rsidRDefault="00955516" w:rsidP="008B04DA">
            <w:pPr>
              <w:pStyle w:val="ListParagraph"/>
              <w:ind w:left="0"/>
              <w:jc w:val="center"/>
              <w:rPr>
                <w:sz w:val="28"/>
                <w:szCs w:val="28"/>
                <w:lang w:val="en"/>
              </w:rPr>
            </w:pPr>
            <w:r>
              <w:rPr>
                <w:sz w:val="28"/>
                <w:szCs w:val="28"/>
                <w:lang w:val="en"/>
              </w:rPr>
              <w:t>Location</w:t>
            </w:r>
          </w:p>
        </w:tc>
        <w:tc>
          <w:tcPr>
            <w:tcW w:w="3117" w:type="dxa"/>
          </w:tcPr>
          <w:p w14:paraId="508F9DD5" w14:textId="7D77BD66" w:rsidR="00955516" w:rsidRDefault="00955516" w:rsidP="008B04DA">
            <w:pPr>
              <w:pStyle w:val="ListParagraph"/>
              <w:ind w:left="0"/>
              <w:jc w:val="center"/>
              <w:rPr>
                <w:sz w:val="28"/>
                <w:szCs w:val="28"/>
                <w:lang w:val="en"/>
              </w:rPr>
            </w:pPr>
            <w:r>
              <w:rPr>
                <w:sz w:val="28"/>
                <w:szCs w:val="28"/>
                <w:lang w:val="en"/>
              </w:rPr>
              <w:t>Adaptive model</w:t>
            </w:r>
          </w:p>
        </w:tc>
        <w:tc>
          <w:tcPr>
            <w:tcW w:w="3117" w:type="dxa"/>
          </w:tcPr>
          <w:p w14:paraId="30A6C6F3" w14:textId="0B2B601C" w:rsidR="00955516" w:rsidRDefault="00955516" w:rsidP="008B04DA">
            <w:pPr>
              <w:pStyle w:val="ListParagraph"/>
              <w:ind w:left="0"/>
              <w:jc w:val="center"/>
              <w:rPr>
                <w:sz w:val="28"/>
                <w:szCs w:val="28"/>
                <w:lang w:val="en"/>
              </w:rPr>
            </w:pPr>
            <w:r>
              <w:rPr>
                <w:sz w:val="28"/>
                <w:szCs w:val="28"/>
                <w:lang w:val="en"/>
              </w:rPr>
              <w:t>Mean comfort temp</w:t>
            </w:r>
          </w:p>
        </w:tc>
      </w:tr>
      <w:tr w:rsidR="00955516" w14:paraId="5A8AA512" w14:textId="77777777" w:rsidTr="00955516">
        <w:tc>
          <w:tcPr>
            <w:tcW w:w="3116" w:type="dxa"/>
          </w:tcPr>
          <w:p w14:paraId="5A25AF72" w14:textId="7BC71103" w:rsidR="00955516" w:rsidRDefault="00955516" w:rsidP="008B04DA">
            <w:pPr>
              <w:pStyle w:val="ListParagraph"/>
              <w:ind w:left="0"/>
              <w:jc w:val="center"/>
              <w:rPr>
                <w:sz w:val="28"/>
                <w:szCs w:val="28"/>
                <w:lang w:val="en"/>
              </w:rPr>
            </w:pPr>
            <w:r>
              <w:rPr>
                <w:sz w:val="28"/>
                <w:szCs w:val="28"/>
                <w:lang w:val="en"/>
              </w:rPr>
              <w:t xml:space="preserve">Qatar </w:t>
            </w:r>
          </w:p>
        </w:tc>
        <w:tc>
          <w:tcPr>
            <w:tcW w:w="3117" w:type="dxa"/>
          </w:tcPr>
          <w:p w14:paraId="72C89F06" w14:textId="6033F5C4" w:rsidR="00955516" w:rsidRDefault="00955516" w:rsidP="008B04DA">
            <w:pPr>
              <w:pStyle w:val="ListParagraph"/>
              <w:ind w:left="0"/>
              <w:jc w:val="center"/>
              <w:rPr>
                <w:sz w:val="28"/>
                <w:szCs w:val="28"/>
                <w:lang w:val="en"/>
              </w:rPr>
            </w:pPr>
            <w:r>
              <w:rPr>
                <w:sz w:val="28"/>
                <w:szCs w:val="28"/>
                <w:lang w:val="en"/>
              </w:rPr>
              <w:t>Tc= 0.049Tr + 22.5</w:t>
            </w:r>
          </w:p>
        </w:tc>
        <w:tc>
          <w:tcPr>
            <w:tcW w:w="3117" w:type="dxa"/>
          </w:tcPr>
          <w:p w14:paraId="158997A0" w14:textId="53799B33" w:rsidR="00955516" w:rsidRDefault="00955516" w:rsidP="008B04DA">
            <w:pPr>
              <w:pStyle w:val="ListParagraph"/>
              <w:ind w:left="0"/>
              <w:jc w:val="center"/>
              <w:rPr>
                <w:sz w:val="28"/>
                <w:szCs w:val="28"/>
                <w:lang w:val="en"/>
              </w:rPr>
            </w:pPr>
            <w:r>
              <w:rPr>
                <w:sz w:val="28"/>
                <w:szCs w:val="28"/>
                <w:lang w:val="en"/>
              </w:rPr>
              <w:t>24.0</w:t>
            </w:r>
          </w:p>
        </w:tc>
      </w:tr>
      <w:tr w:rsidR="00955516" w14:paraId="6F637AA4" w14:textId="77777777" w:rsidTr="00955516">
        <w:tc>
          <w:tcPr>
            <w:tcW w:w="3116" w:type="dxa"/>
          </w:tcPr>
          <w:p w14:paraId="13EB9C7A" w14:textId="7C5CADA1" w:rsidR="00955516" w:rsidRDefault="00955516" w:rsidP="008B04DA">
            <w:pPr>
              <w:pStyle w:val="ListParagraph"/>
              <w:ind w:left="0"/>
              <w:jc w:val="center"/>
              <w:rPr>
                <w:sz w:val="28"/>
                <w:szCs w:val="28"/>
                <w:lang w:val="en"/>
              </w:rPr>
            </w:pPr>
            <w:r>
              <w:rPr>
                <w:sz w:val="28"/>
                <w:szCs w:val="28"/>
                <w:lang w:val="en"/>
              </w:rPr>
              <w:t xml:space="preserve">ASHRAE DB 2 </w:t>
            </w:r>
          </w:p>
        </w:tc>
        <w:tc>
          <w:tcPr>
            <w:tcW w:w="3117" w:type="dxa"/>
          </w:tcPr>
          <w:p w14:paraId="50DEAE3D" w14:textId="0E4B3B00" w:rsidR="00955516" w:rsidRDefault="00955516" w:rsidP="008B04DA">
            <w:pPr>
              <w:pStyle w:val="ListParagraph"/>
              <w:ind w:left="0"/>
              <w:jc w:val="center"/>
              <w:rPr>
                <w:sz w:val="28"/>
                <w:szCs w:val="28"/>
                <w:lang w:val="en"/>
              </w:rPr>
            </w:pPr>
            <w:r>
              <w:rPr>
                <w:sz w:val="28"/>
                <w:szCs w:val="28"/>
                <w:lang w:val="en"/>
              </w:rPr>
              <w:t>Top = 0.31Tmm + 17.8</w:t>
            </w:r>
          </w:p>
        </w:tc>
        <w:tc>
          <w:tcPr>
            <w:tcW w:w="3117" w:type="dxa"/>
          </w:tcPr>
          <w:p w14:paraId="09CF43AA" w14:textId="72BA45DC" w:rsidR="00955516" w:rsidRDefault="00955516" w:rsidP="008B04DA">
            <w:pPr>
              <w:pStyle w:val="ListParagraph"/>
              <w:ind w:left="0"/>
              <w:jc w:val="center"/>
              <w:rPr>
                <w:sz w:val="28"/>
                <w:szCs w:val="28"/>
                <w:lang w:val="en"/>
              </w:rPr>
            </w:pPr>
            <w:r>
              <w:rPr>
                <w:sz w:val="28"/>
                <w:szCs w:val="28"/>
                <w:lang w:val="en"/>
              </w:rPr>
              <w:t>NA</w:t>
            </w:r>
          </w:p>
        </w:tc>
      </w:tr>
    </w:tbl>
    <w:p w14:paraId="4CDDFCF6" w14:textId="77777777" w:rsidR="00793DDB" w:rsidRDefault="00793DDB" w:rsidP="008B04DA">
      <w:pPr>
        <w:pStyle w:val="ListParagraph"/>
        <w:jc w:val="center"/>
        <w:rPr>
          <w:sz w:val="28"/>
          <w:szCs w:val="28"/>
          <w:lang w:val="en"/>
        </w:rPr>
      </w:pPr>
    </w:p>
    <w:p w14:paraId="1EE736F4" w14:textId="77777777" w:rsidR="00793DDB" w:rsidRDefault="00793DDB" w:rsidP="00793DDB">
      <w:pPr>
        <w:pStyle w:val="ListParagraph"/>
        <w:rPr>
          <w:sz w:val="28"/>
          <w:szCs w:val="28"/>
          <w:lang w:val="en"/>
        </w:rPr>
      </w:pPr>
    </w:p>
    <w:p w14:paraId="1D4AA28F" w14:textId="77777777" w:rsidR="00793DDB" w:rsidRDefault="00793DDB" w:rsidP="00793DDB">
      <w:pPr>
        <w:pStyle w:val="ListParagraph"/>
        <w:rPr>
          <w:sz w:val="28"/>
          <w:szCs w:val="28"/>
          <w:lang w:val="en"/>
        </w:rPr>
      </w:pPr>
      <w:r>
        <w:rPr>
          <w:sz w:val="28"/>
          <w:szCs w:val="28"/>
          <w:lang w:val="en"/>
        </w:rPr>
        <w:t>Conclusion:</w:t>
      </w:r>
    </w:p>
    <w:p w14:paraId="0F73082C" w14:textId="5417DD91" w:rsidR="00793DDB" w:rsidRPr="00D73688" w:rsidRDefault="00793DDB" w:rsidP="00793DDB">
      <w:pPr>
        <w:pStyle w:val="ListParagraph"/>
        <w:numPr>
          <w:ilvl w:val="0"/>
          <w:numId w:val="1"/>
        </w:numPr>
        <w:rPr>
          <w:sz w:val="28"/>
          <w:szCs w:val="28"/>
          <w:lang w:val="en"/>
        </w:rPr>
      </w:pPr>
      <w:r w:rsidRPr="00793DDB">
        <w:rPr>
          <w:sz w:val="28"/>
          <w:szCs w:val="28"/>
        </w:rPr>
        <w:t xml:space="preserve">in Qatari buildings the PMV was found to overestimate occupants' actual response, which is </w:t>
      </w:r>
      <w:r w:rsidRPr="00793DDB">
        <w:rPr>
          <w:i/>
          <w:iCs/>
          <w:sz w:val="28"/>
          <w:szCs w:val="28"/>
        </w:rPr>
        <w:t>why</w:t>
      </w:r>
      <w:r w:rsidRPr="00793DDB">
        <w:rPr>
          <w:sz w:val="28"/>
          <w:szCs w:val="28"/>
        </w:rPr>
        <w:t xml:space="preserve"> </w:t>
      </w:r>
      <w:r>
        <w:rPr>
          <w:sz w:val="28"/>
          <w:szCs w:val="28"/>
        </w:rPr>
        <w:t>authors</w:t>
      </w:r>
      <w:r w:rsidRPr="00793DDB">
        <w:rPr>
          <w:sz w:val="28"/>
          <w:szCs w:val="28"/>
        </w:rPr>
        <w:t xml:space="preserve"> built an adaptive model instead</w:t>
      </w:r>
      <w:r>
        <w:rPr>
          <w:sz w:val="28"/>
          <w:szCs w:val="28"/>
        </w:rPr>
        <w:t>.</w:t>
      </w:r>
      <w:r>
        <w:rPr>
          <w:sz w:val="28"/>
          <w:szCs w:val="28"/>
          <w:lang w:val="en"/>
        </w:rPr>
        <w:t xml:space="preserve"> </w:t>
      </w:r>
    </w:p>
    <w:sectPr w:rsidR="00793DDB" w:rsidRPr="00D7368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D52018" w14:textId="77777777" w:rsidR="00206BB1" w:rsidRDefault="00206BB1" w:rsidP="0059169C">
      <w:pPr>
        <w:spacing w:after="0" w:line="240" w:lineRule="auto"/>
      </w:pPr>
      <w:r>
        <w:separator/>
      </w:r>
    </w:p>
  </w:endnote>
  <w:endnote w:type="continuationSeparator" w:id="0">
    <w:p w14:paraId="4CDDA029" w14:textId="77777777" w:rsidR="00206BB1" w:rsidRDefault="00206BB1" w:rsidP="0059169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85CF47" w14:textId="77777777" w:rsidR="00206BB1" w:rsidRDefault="00206BB1" w:rsidP="0059169C">
      <w:pPr>
        <w:spacing w:after="0" w:line="240" w:lineRule="auto"/>
      </w:pPr>
      <w:r>
        <w:separator/>
      </w:r>
    </w:p>
  </w:footnote>
  <w:footnote w:type="continuationSeparator" w:id="0">
    <w:p w14:paraId="08C8236D" w14:textId="77777777" w:rsidR="00206BB1" w:rsidRDefault="00206BB1" w:rsidP="0059169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7E6BC2"/>
    <w:multiLevelType w:val="hybridMultilevel"/>
    <w:tmpl w:val="9CEC7A70"/>
    <w:lvl w:ilvl="0" w:tplc="C2140198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955260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169C"/>
    <w:rsid w:val="001C100E"/>
    <w:rsid w:val="00206BB1"/>
    <w:rsid w:val="002C4E39"/>
    <w:rsid w:val="003B2F2E"/>
    <w:rsid w:val="0059169C"/>
    <w:rsid w:val="006741BC"/>
    <w:rsid w:val="006E24E9"/>
    <w:rsid w:val="00793DDB"/>
    <w:rsid w:val="007F3859"/>
    <w:rsid w:val="008671DF"/>
    <w:rsid w:val="008971F6"/>
    <w:rsid w:val="008B04DA"/>
    <w:rsid w:val="00955516"/>
    <w:rsid w:val="00D736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D1AEC8"/>
  <w15:chartTrackingRefBased/>
  <w15:docId w15:val="{9640360F-E2FE-4EBF-9A8B-B316B63953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916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916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9169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16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9169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916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916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916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916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9169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9169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9169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9169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9169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9169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9169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9169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9169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916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916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16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916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916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9169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9169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9169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169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169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9169C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9169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9169C"/>
  </w:style>
  <w:style w:type="paragraph" w:styleId="Footer">
    <w:name w:val="footer"/>
    <w:basedOn w:val="Normal"/>
    <w:link w:val="FooterChar"/>
    <w:uiPriority w:val="99"/>
    <w:unhideWhenUsed/>
    <w:rsid w:val="0059169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9169C"/>
  </w:style>
  <w:style w:type="table" w:styleId="TableGrid">
    <w:name w:val="Table Grid"/>
    <w:basedOn w:val="TableNormal"/>
    <w:uiPriority w:val="39"/>
    <w:rsid w:val="0095551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3173</TotalTime>
  <Pages>2</Pages>
  <Words>164</Words>
  <Characters>939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Huzayfa Ayman Khamis</dc:creator>
  <cp:keywords/>
  <dc:description/>
  <cp:lastModifiedBy>Huzayfa Ayman Khamis</cp:lastModifiedBy>
  <cp:revision>2</cp:revision>
  <dcterms:created xsi:type="dcterms:W3CDTF">2026-06-04T06:16:00Z</dcterms:created>
  <dcterms:modified xsi:type="dcterms:W3CDTF">2026-06-07T14:30:00Z</dcterms:modified>
</cp:coreProperties>
</file>