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ADA69" w14:textId="77777777" w:rsidR="00513F58" w:rsidRDefault="00000000">
      <w:pPr>
        <w:spacing w:after="80"/>
        <w:jc w:val="center"/>
      </w:pPr>
      <w:r>
        <w:rPr>
          <w:b/>
          <w:bCs/>
          <w:color w:val="1A3A5C"/>
          <w:sz w:val="36"/>
          <w:szCs w:val="36"/>
        </w:rPr>
        <w:t>Vora Control Methods</w:t>
      </w:r>
    </w:p>
    <w:p w14:paraId="3C49C07E" w14:textId="77777777" w:rsidR="00513F58" w:rsidRDefault="00000000">
      <w:pPr>
        <w:spacing w:after="40"/>
        <w:jc w:val="center"/>
      </w:pPr>
      <w:r>
        <w:rPr>
          <w:color w:val="555555"/>
          <w:sz w:val="22"/>
          <w:szCs w:val="22"/>
        </w:rPr>
        <w:t>Intern Onboarding Reference</w:t>
      </w:r>
    </w:p>
    <w:p w14:paraId="746A6D26" w14:textId="77777777" w:rsidR="00513F58" w:rsidRDefault="00000000">
      <w:pPr>
        <w:spacing w:after="320"/>
        <w:jc w:val="center"/>
      </w:pPr>
      <w:r>
        <w:rPr>
          <w:color w:val="888888"/>
        </w:rPr>
        <w:t>June 2026</w:t>
      </w:r>
    </w:p>
    <w:p w14:paraId="31EA40AB" w14:textId="77777777" w:rsidR="00513F58" w:rsidRDefault="00000000">
      <w:pPr>
        <w:pStyle w:val="Heading1"/>
      </w:pPr>
      <w:r>
        <w:t>Overview</w:t>
      </w:r>
    </w:p>
    <w:p w14:paraId="02BFAF53" w14:textId="77777777" w:rsidR="00513F58" w:rsidRDefault="00000000">
      <w:pPr>
        <w:spacing w:after="280"/>
      </w:pPr>
      <w:r>
        <w:t>All controllers share the same base interface: room temperature (</w:t>
      </w:r>
      <w:proofErr w:type="spellStart"/>
      <w:r>
        <w:t>T_r</w:t>
      </w:r>
      <w:proofErr w:type="spellEnd"/>
      <w:r>
        <w:t>), room humidity (</w:t>
      </w:r>
      <w:proofErr w:type="spellStart"/>
      <w:r>
        <w:t>RH_r</w:t>
      </w:r>
      <w:proofErr w:type="spellEnd"/>
      <w:r>
        <w:t>), outdoor temperature (</w:t>
      </w:r>
      <w:proofErr w:type="spellStart"/>
      <w:r>
        <w:t>T_out</w:t>
      </w:r>
      <w:proofErr w:type="spellEnd"/>
      <w:r>
        <w:t>), outdoor humidity (</w:t>
      </w:r>
      <w:proofErr w:type="spellStart"/>
      <w:r>
        <w:t>RH_out</w:t>
      </w:r>
      <w:proofErr w:type="spellEnd"/>
      <w:r>
        <w:t xml:space="preserve">), and simulation time (t). Occupancy-aware controllers add a binary occ input. All outputs </w:t>
      </w:r>
      <w:proofErr w:type="gramStart"/>
      <w:r>
        <w:t>are:</w:t>
      </w:r>
      <w:proofErr w:type="gramEnd"/>
      <w:r>
        <w:t xml:space="preserve"> fan speed command (0-3), air direction, supply temperature, desired setpoints, and temperature/humidity errors. Controllers update every 60 seconds and hold their last command between updates.</w:t>
      </w:r>
    </w:p>
    <w:p w14:paraId="0EB5B668" w14:textId="77777777" w:rsidR="00513F58" w:rsidRDefault="00000000">
      <w:pPr>
        <w:pStyle w:val="Heading1"/>
      </w:pPr>
      <w:r>
        <w:t>Control Algorithms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460"/>
      </w:tblGrid>
      <w:tr w:rsidR="00513F58" w14:paraId="265A855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3708C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Function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A79E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Inputs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81C83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Logic Summary</w:t>
            </w:r>
          </w:p>
        </w:tc>
      </w:tr>
      <w:tr w:rsidR="00513F58" w14:paraId="169B386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A1379" w14:textId="31C53CBC" w:rsidR="00513F58" w:rsidRDefault="00000000">
            <w:r>
              <w:rPr>
                <w:sz w:val="18"/>
                <w:szCs w:val="18"/>
              </w:rPr>
              <w:t xml:space="preserve">Adaptive MPC 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A03FD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7E4A4" w14:textId="77777777" w:rsidR="00513F58" w:rsidRDefault="00000000">
            <w:r>
              <w:rPr>
                <w:sz w:val="18"/>
                <w:szCs w:val="18"/>
              </w:rPr>
              <w:t xml:space="preserve">Evaluates 11 discrete fan/supply-temp action pairs over a 20-minute horizon. Accumulates a cost that </w:t>
            </w:r>
            <w:proofErr w:type="spellStart"/>
            <w:r>
              <w:rPr>
                <w:sz w:val="18"/>
                <w:szCs w:val="18"/>
              </w:rPr>
              <w:t>penalises</w:t>
            </w:r>
            <w:proofErr w:type="spellEnd"/>
            <w:r>
              <w:rPr>
                <w:sz w:val="18"/>
                <w:szCs w:val="18"/>
              </w:rPr>
              <w:t xml:space="preserve"> comfort violations, preferred-zone deviation, estimated AC energy, fan speed, and command switching. Picks the lowest-cost feasible action; falls back to </w:t>
            </w:r>
            <w:proofErr w:type="gramStart"/>
            <w:r>
              <w:rPr>
                <w:sz w:val="18"/>
                <w:szCs w:val="18"/>
              </w:rPr>
              <w:t>least-violation</w:t>
            </w:r>
            <w:proofErr w:type="gramEnd"/>
            <w:r>
              <w:rPr>
                <w:sz w:val="18"/>
                <w:szCs w:val="18"/>
              </w:rPr>
              <w:t xml:space="preserve"> if none is feasible. Hard safety overrides enforce overcooling protection, temperature/humidity recovery, and fan ramp limiting.</w:t>
            </w:r>
          </w:p>
        </w:tc>
      </w:tr>
      <w:tr w:rsidR="00513F58" w14:paraId="5BE1CFC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CC8A9" w14:textId="77777777" w:rsidR="00513F58" w:rsidRDefault="00D16A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Rule-based</w:t>
            </w:r>
          </w:p>
          <w:p w14:paraId="5BD08710" w14:textId="431FB08F" w:rsidR="00D16A3F" w:rsidRDefault="00D16A3F">
            <w:r>
              <w:t>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4601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825B" w14:textId="77777777" w:rsidR="00513F58" w:rsidRDefault="00000000">
            <w:r>
              <w:rPr>
                <w:sz w:val="18"/>
                <w:szCs w:val="18"/>
              </w:rPr>
              <w:t xml:space="preserve">Scores 4 fan-level candidates (0-3) with a one-step comfort prediction. Supply temperature is derived from the error relative to the adaptive setpoint. Score combines comfort penalty (ASHRAE 55 bounds), tracking penalty, switching penalty, and energy cost at a fixed tariff. </w:t>
            </w:r>
            <w:proofErr w:type="gramStart"/>
            <w:r>
              <w:rPr>
                <w:sz w:val="18"/>
                <w:szCs w:val="18"/>
              </w:rPr>
              <w:t>Applies</w:t>
            </w:r>
            <w:proofErr w:type="gramEnd"/>
            <w:r>
              <w:rPr>
                <w:sz w:val="18"/>
                <w:szCs w:val="18"/>
              </w:rPr>
              <w:t xml:space="preserve"> safety overrides for overcooling, high temperature/humidity, and fan-jump limiting.</w:t>
            </w:r>
          </w:p>
        </w:tc>
      </w:tr>
      <w:tr w:rsidR="00513F58" w14:paraId="6FD4D4AE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CBC5F" w14:textId="77777777" w:rsidR="00513F58" w:rsidRDefault="00000000">
            <w:r>
              <w:rPr>
                <w:sz w:val="18"/>
                <w:szCs w:val="18"/>
              </w:rPr>
              <w:t>Universal Adaptive MPC (MPC1 v1)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2909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9EB4E" w14:textId="77777777" w:rsidR="00513F58" w:rsidRDefault="00000000">
            <w:r>
              <w:rPr>
                <w:sz w:val="18"/>
                <w:szCs w:val="18"/>
              </w:rPr>
              <w:t xml:space="preserve">Runs an online adaptive model that continuously updates heat-rate, humidity-rate, cooling-gain, and dehumidification-gain from measured room response. Searches 18 actions (20 in severe conditions) over a 30-minute horizon, </w:t>
            </w:r>
            <w:proofErr w:type="spellStart"/>
            <w:r>
              <w:rPr>
                <w:sz w:val="18"/>
                <w:szCs w:val="18"/>
              </w:rPr>
              <w:t>minimising</w:t>
            </w:r>
            <w:proofErr w:type="spellEnd"/>
            <w:r>
              <w:rPr>
                <w:sz w:val="18"/>
                <w:szCs w:val="18"/>
              </w:rPr>
              <w:t xml:space="preserve"> comfort violations, preferred-zone error, Qatar electricity cost proxy, and switching/short-cycling penalties. Comfort feasibility is </w:t>
            </w:r>
            <w:proofErr w:type="spellStart"/>
            <w:r>
              <w:rPr>
                <w:sz w:val="18"/>
                <w:szCs w:val="18"/>
              </w:rPr>
              <w:t>prioritised</w:t>
            </w:r>
            <w:proofErr w:type="spellEnd"/>
            <w:r>
              <w:rPr>
                <w:sz w:val="18"/>
                <w:szCs w:val="18"/>
              </w:rPr>
              <w:t xml:space="preserve"> over cost in selection.</w:t>
            </w:r>
          </w:p>
        </w:tc>
      </w:tr>
      <w:tr w:rsidR="00513F58" w14:paraId="1BAB4ED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00864" w14:textId="77777777" w:rsidR="00513F58" w:rsidRDefault="00000000">
            <w:r>
              <w:rPr>
                <w:sz w:val="18"/>
                <w:szCs w:val="18"/>
              </w:rPr>
              <w:t>Robust Predictive MPC (MPC1 v2)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EB938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491D4" w14:textId="77777777" w:rsidR="00513F58" w:rsidRDefault="00000000">
            <w:r>
              <w:rPr>
                <w:sz w:val="18"/>
                <w:szCs w:val="18"/>
              </w:rPr>
              <w:t>Enhanced MPC with a fan heat-rate penalty and an improved room prediction model (</w:t>
            </w:r>
            <w:proofErr w:type="spellStart"/>
            <w:r>
              <w:rPr>
                <w:sz w:val="18"/>
                <w:szCs w:val="18"/>
              </w:rPr>
              <w:t>predict_room_step_best</w:t>
            </w:r>
            <w:proofErr w:type="spellEnd"/>
            <w:r>
              <w:rPr>
                <w:sz w:val="18"/>
                <w:szCs w:val="18"/>
              </w:rPr>
              <w:t>). Adds a forecast helper that checks peak predicted temperature over the horizon to act pre-emptively. Shares the same adaptive structure and safety overrides as MPC1 v1, but with stronger overcooling and fan-heat awareness tuned for Qatar conditions.</w:t>
            </w:r>
          </w:p>
        </w:tc>
      </w:tr>
      <w:tr w:rsidR="00513F58" w14:paraId="1CB400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CDD0F" w14:textId="77777777" w:rsidR="00513F58" w:rsidRDefault="00000000">
            <w:r>
              <w:rPr>
                <w:sz w:val="18"/>
                <w:szCs w:val="18"/>
              </w:rPr>
              <w:t>Robust Universal Adaptive MPC (MPC1 v3 - humidity-ratio)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95674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56FE" w14:textId="77777777" w:rsidR="00513F58" w:rsidRDefault="00000000">
            <w:r>
              <w:rPr>
                <w:sz w:val="18"/>
                <w:szCs w:val="18"/>
              </w:rPr>
              <w:t xml:space="preserve">Upgrades MPC1 v2 by tracking absolute humidity ratio (w, kg/kg) instead of relative humidity, converting RH internally via </w:t>
            </w:r>
            <w:proofErr w:type="spellStart"/>
            <w:r>
              <w:rPr>
                <w:sz w:val="18"/>
                <w:szCs w:val="18"/>
              </w:rPr>
              <w:t>RH_to_</w:t>
            </w:r>
            <w:proofErr w:type="gramStart"/>
            <w:r>
              <w:rPr>
                <w:sz w:val="18"/>
                <w:szCs w:val="18"/>
              </w:rPr>
              <w:t>w</w:t>
            </w:r>
            <w:proofErr w:type="spellEnd"/>
            <w:r>
              <w:rPr>
                <w:sz w:val="18"/>
                <w:szCs w:val="18"/>
              </w:rPr>
              <w:t>(</w:t>
            </w:r>
            <w:proofErr w:type="gramEnd"/>
            <w:r>
              <w:rPr>
                <w:sz w:val="18"/>
                <w:szCs w:val="18"/>
              </w:rPr>
              <w:t>). The adaptation loop estimates passive w-rate and AC dehumidification-gain in absolute units. Uses 22 candidate actions (25 in emergencies) over a 30-minute horizon. The cost function is otherwise identical to MPC1 v2 but with slightly higher comfort weights.</w:t>
            </w:r>
          </w:p>
        </w:tc>
      </w:tr>
      <w:tr w:rsidR="00513F58" w14:paraId="2EA7173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A7703" w14:textId="77777777" w:rsidR="00513F58" w:rsidRDefault="00000000">
            <w:r>
              <w:rPr>
                <w:sz w:val="18"/>
                <w:szCs w:val="18"/>
              </w:rPr>
              <w:t>Occupancy-Aware MPC v1 (MPC1 + occ v1)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47250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  <w:r>
              <w:rPr>
                <w:sz w:val="18"/>
                <w:szCs w:val="18"/>
              </w:rPr>
              <w:t>, occ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3C7B" w14:textId="77777777" w:rsidR="00513F58" w:rsidRDefault="00000000">
            <w:r>
              <w:rPr>
                <w:sz w:val="18"/>
                <w:szCs w:val="18"/>
              </w:rPr>
              <w:t xml:space="preserve">Extends the universal MPC with a binary occupancy input (occ: 1=occupied, 0=empty). After 20 minutes of confirmed vacancy, shifts to a mild empty-room setback: comfort bounds relax to 22-27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 xml:space="preserve"> / 35-63% RH and the desired setpoint rises to 26.7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>. Occupied mode restores full ASHRAE 55 bounds. Adaptive model, horizon, and safety overrides are unchanged from MPC1 v1.</w:t>
            </w:r>
          </w:p>
        </w:tc>
      </w:tr>
      <w:tr w:rsidR="00513F58" w14:paraId="425C436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2A5B2" w14:textId="77777777" w:rsidR="00513F58" w:rsidRDefault="00000000">
            <w:r>
              <w:rPr>
                <w:sz w:val="18"/>
                <w:szCs w:val="18"/>
              </w:rPr>
              <w:lastRenderedPageBreak/>
              <w:t>Occupancy-Aware MPC v2 (MPC1 + occ v2)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B7C26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  <w:r>
              <w:rPr>
                <w:sz w:val="18"/>
                <w:szCs w:val="18"/>
              </w:rPr>
              <w:t>, occ</w:t>
            </w:r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69984" w14:textId="77777777" w:rsidR="00513F58" w:rsidRDefault="00000000">
            <w:proofErr w:type="gramStart"/>
            <w:r>
              <w:rPr>
                <w:sz w:val="18"/>
                <w:szCs w:val="18"/>
              </w:rPr>
              <w:t>Refined version of the occupancy-aware MPC,</w:t>
            </w:r>
            <w:proofErr w:type="gramEnd"/>
            <w:r>
              <w:rPr>
                <w:sz w:val="18"/>
                <w:szCs w:val="18"/>
              </w:rPr>
              <w:t xml:space="preserve"> described as built on the best-performing prior controller. </w:t>
            </w:r>
            <w:proofErr w:type="gramStart"/>
            <w:r>
              <w:rPr>
                <w:sz w:val="18"/>
                <w:szCs w:val="18"/>
              </w:rPr>
              <w:t>Applies</w:t>
            </w:r>
            <w:proofErr w:type="gramEnd"/>
            <w:r>
              <w:rPr>
                <w:sz w:val="18"/>
                <w:szCs w:val="18"/>
              </w:rPr>
              <w:t xml:space="preserve"> the same delayed empty-mode activation (20-minute hold) and identical setback envelope. Key difference is tighter integration with the higher-quality adaptive model from MPC1 v2/v3, inheriting its short-cycle penalty, on/off timers, and fan-ramp limiting logic.</w:t>
            </w:r>
          </w:p>
        </w:tc>
      </w:tr>
    </w:tbl>
    <w:p w14:paraId="6891C5C4" w14:textId="77777777" w:rsidR="00513F58" w:rsidRDefault="00513F58">
      <w:pPr>
        <w:spacing w:after="280"/>
      </w:pPr>
    </w:p>
    <w:p w14:paraId="3B5CCEC3" w14:textId="77777777" w:rsidR="00513F58" w:rsidRDefault="00000000">
      <w:pPr>
        <w:pStyle w:val="Heading1"/>
      </w:pPr>
      <w:r>
        <w:t>Human Behavior Simulations</w:t>
      </w:r>
    </w:p>
    <w:p w14:paraId="7274F185" w14:textId="77777777" w:rsidR="00513F58" w:rsidRDefault="00000000">
      <w:pPr>
        <w:spacing w:after="140"/>
      </w:pPr>
      <w:r>
        <w:rPr>
          <w:i/>
          <w:iCs/>
          <w:color w:val="555555"/>
        </w:rPr>
        <w:t xml:space="preserve">These are not </w:t>
      </w:r>
      <w:proofErr w:type="spellStart"/>
      <w:r>
        <w:rPr>
          <w:i/>
          <w:iCs/>
          <w:color w:val="555555"/>
        </w:rPr>
        <w:t>optimisation</w:t>
      </w:r>
      <w:proofErr w:type="spellEnd"/>
      <w:r>
        <w:rPr>
          <w:i/>
          <w:iCs/>
          <w:color w:val="555555"/>
        </w:rPr>
        <w:t xml:space="preserve"> controllers — they simulate realistic human AC usage patterns to serve as energy-consumption baselines for </w:t>
      </w:r>
      <w:proofErr w:type="gramStart"/>
      <w:r>
        <w:rPr>
          <w:i/>
          <w:iCs/>
          <w:color w:val="555555"/>
        </w:rPr>
        <w:t>comparing against the</w:t>
      </w:r>
      <w:proofErr w:type="gramEnd"/>
      <w:r>
        <w:rPr>
          <w:i/>
          <w:iCs/>
          <w:color w:val="555555"/>
        </w:rPr>
        <w:t xml:space="preserve"> smart controllers.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200"/>
        <w:gridCol w:w="5460"/>
      </w:tblGrid>
      <w:tr w:rsidR="00513F58" w14:paraId="66478C4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5DA0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Simulation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E8297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Inputs</w:t>
            </w:r>
          </w:p>
        </w:tc>
        <w:tc>
          <w:tcPr>
            <w:tcW w:w="54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4AEEC" w14:textId="77777777" w:rsidR="00513F58" w:rsidRDefault="00000000">
            <w:pPr>
              <w:jc w:val="center"/>
            </w:pPr>
            <w:r>
              <w:rPr>
                <w:b/>
                <w:bCs/>
                <w:color w:val="FFFFFF"/>
              </w:rPr>
              <w:t>Behavior Summary</w:t>
            </w:r>
          </w:p>
        </w:tc>
      </w:tr>
      <w:tr w:rsidR="00513F58" w14:paraId="3F33D6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DFD0D" w14:textId="77777777" w:rsidR="00513F58" w:rsidRDefault="00000000">
            <w:r>
              <w:rPr>
                <w:sz w:val="18"/>
                <w:szCs w:val="18"/>
              </w:rPr>
              <w:t>Aggressive Human 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1B377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AA9C" w14:textId="77777777" w:rsidR="00513F58" w:rsidRDefault="00000000">
            <w:r>
              <w:rPr>
                <w:sz w:val="18"/>
                <w:szCs w:val="18"/>
              </w:rPr>
              <w:t xml:space="preserve">Represents a user targeting a low setpoint (20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 xml:space="preserve">) with aggressive reactions: sets fan=3, </w:t>
            </w:r>
            <w:proofErr w:type="spellStart"/>
            <w:r>
              <w:rPr>
                <w:sz w:val="18"/>
                <w:szCs w:val="18"/>
              </w:rPr>
              <w:t>Tsup</w:t>
            </w:r>
            <w:proofErr w:type="spellEnd"/>
            <w:r>
              <w:rPr>
                <w:sz w:val="18"/>
                <w:szCs w:val="18"/>
              </w:rPr>
              <w:t xml:space="preserve">=12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 xml:space="preserve"> whenever room exceeds setpoint; holds fan=2, </w:t>
            </w:r>
            <w:proofErr w:type="spellStart"/>
            <w:r>
              <w:rPr>
                <w:sz w:val="18"/>
                <w:szCs w:val="18"/>
              </w:rPr>
              <w:t>Tsup</w:t>
            </w:r>
            <w:proofErr w:type="spellEnd"/>
            <w:r>
              <w:rPr>
                <w:sz w:val="18"/>
                <w:szCs w:val="18"/>
              </w:rPr>
              <w:t xml:space="preserve">=16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 xml:space="preserve"> when close to setpoint; turns off only after overcooling below it. A humidity override (RH &gt; 60%) forces maximum cooling. No energy </w:t>
            </w:r>
            <w:proofErr w:type="spellStart"/>
            <w:r>
              <w:rPr>
                <w:sz w:val="18"/>
                <w:szCs w:val="18"/>
              </w:rPr>
              <w:t>optimisation</w:t>
            </w:r>
            <w:proofErr w:type="spellEnd"/>
            <w:r>
              <w:rPr>
                <w:sz w:val="18"/>
                <w:szCs w:val="18"/>
              </w:rPr>
              <w:t xml:space="preserve"> or predictive logic.</w:t>
            </w:r>
          </w:p>
        </w:tc>
      </w:tr>
      <w:tr w:rsidR="00513F58" w14:paraId="6F4DBE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81BC" w14:textId="77777777" w:rsidR="00513F58" w:rsidRDefault="00000000">
            <w:r>
              <w:rPr>
                <w:sz w:val="18"/>
                <w:szCs w:val="18"/>
              </w:rPr>
              <w:t>Maximum-Cooling Human Controller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EAED" w14:textId="77777777" w:rsidR="00513F58" w:rsidRDefault="00000000">
            <w:r>
              <w:rPr>
                <w:sz w:val="18"/>
                <w:szCs w:val="18"/>
              </w:rPr>
              <w:t xml:space="preserve">t, </w:t>
            </w:r>
            <w:proofErr w:type="spellStart"/>
            <w:r>
              <w:rPr>
                <w:sz w:val="18"/>
                <w:szCs w:val="18"/>
              </w:rPr>
              <w:t>T_r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T_out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RH_out</w:t>
            </w:r>
            <w:proofErr w:type="spellEnd"/>
          </w:p>
        </w:tc>
        <w:tc>
          <w:tcPr>
            <w:tcW w:w="5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779F0" w14:textId="77777777" w:rsidR="00513F58" w:rsidRDefault="00000000">
            <w:r>
              <w:rPr>
                <w:sz w:val="18"/>
                <w:szCs w:val="18"/>
              </w:rPr>
              <w:t xml:space="preserve">Simulates a user who wants the room to always feel cold (setpoint 22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 xml:space="preserve">). Keeps cooling active even at or below setpoint, stepping down fan level only as the room becomes progressively colder. Shuts off only when room drops below 19 </w:t>
            </w:r>
            <w:proofErr w:type="spellStart"/>
            <w:r>
              <w:rPr>
                <w:sz w:val="18"/>
                <w:szCs w:val="18"/>
              </w:rPr>
              <w:t>degC</w:t>
            </w:r>
            <w:proofErr w:type="spellEnd"/>
            <w:r>
              <w:rPr>
                <w:sz w:val="18"/>
                <w:szCs w:val="18"/>
              </w:rPr>
              <w:t>. Humidity override mirrors aggressive behavior. No comfort band or energy awareness.</w:t>
            </w:r>
          </w:p>
        </w:tc>
      </w:tr>
    </w:tbl>
    <w:p w14:paraId="14A49860" w14:textId="77777777" w:rsidR="00513F58" w:rsidRDefault="00513F58">
      <w:pPr>
        <w:spacing w:after="240"/>
      </w:pPr>
    </w:p>
    <w:p w14:paraId="097651A7" w14:textId="77777777" w:rsidR="00513F58" w:rsidRDefault="00000000">
      <w:pPr>
        <w:pBdr>
          <w:top w:val="single" w:sz="4" w:space="4" w:color="CCCCCC"/>
        </w:pBdr>
        <w:spacing w:before="200"/>
      </w:pPr>
      <w:r>
        <w:rPr>
          <w:color w:val="888888"/>
          <w:sz w:val="16"/>
          <w:szCs w:val="16"/>
        </w:rPr>
        <w:t xml:space="preserve">All comfort bounds follow ASHRAE 55 (23-26.5 </w:t>
      </w:r>
      <w:proofErr w:type="spellStart"/>
      <w:r>
        <w:rPr>
          <w:color w:val="888888"/>
          <w:sz w:val="16"/>
          <w:szCs w:val="16"/>
        </w:rPr>
        <w:t>degC</w:t>
      </w:r>
      <w:proofErr w:type="spellEnd"/>
      <w:r>
        <w:rPr>
          <w:color w:val="888888"/>
          <w:sz w:val="16"/>
          <w:szCs w:val="16"/>
        </w:rPr>
        <w:t>, 40-60% RH) unless noted. Adaptive controllers update their room model online from measured sensor response. Qatar electricity tariff used in cost calculations: 0.115 QAR/kWh.</w:t>
      </w:r>
    </w:p>
    <w:sectPr w:rsidR="00513F5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EE326A"/>
    <w:multiLevelType w:val="hybridMultilevel"/>
    <w:tmpl w:val="88907DEA"/>
    <w:lvl w:ilvl="0" w:tplc="F6BE9D5C">
      <w:start w:val="1"/>
      <w:numFmt w:val="bullet"/>
      <w:lvlText w:val="●"/>
      <w:lvlJc w:val="left"/>
      <w:pPr>
        <w:ind w:left="720" w:hanging="360"/>
      </w:pPr>
    </w:lvl>
    <w:lvl w:ilvl="1" w:tplc="39F8529C">
      <w:start w:val="1"/>
      <w:numFmt w:val="bullet"/>
      <w:lvlText w:val="○"/>
      <w:lvlJc w:val="left"/>
      <w:pPr>
        <w:ind w:left="1440" w:hanging="360"/>
      </w:pPr>
    </w:lvl>
    <w:lvl w:ilvl="2" w:tplc="A6580A44">
      <w:start w:val="1"/>
      <w:numFmt w:val="bullet"/>
      <w:lvlText w:val="■"/>
      <w:lvlJc w:val="left"/>
      <w:pPr>
        <w:ind w:left="2160" w:hanging="360"/>
      </w:pPr>
    </w:lvl>
    <w:lvl w:ilvl="3" w:tplc="50927154">
      <w:start w:val="1"/>
      <w:numFmt w:val="bullet"/>
      <w:lvlText w:val="●"/>
      <w:lvlJc w:val="left"/>
      <w:pPr>
        <w:ind w:left="2880" w:hanging="360"/>
      </w:pPr>
    </w:lvl>
    <w:lvl w:ilvl="4" w:tplc="22929AF6">
      <w:start w:val="1"/>
      <w:numFmt w:val="bullet"/>
      <w:lvlText w:val="○"/>
      <w:lvlJc w:val="left"/>
      <w:pPr>
        <w:ind w:left="3600" w:hanging="360"/>
      </w:pPr>
    </w:lvl>
    <w:lvl w:ilvl="5" w:tplc="58262308">
      <w:start w:val="1"/>
      <w:numFmt w:val="bullet"/>
      <w:lvlText w:val="■"/>
      <w:lvlJc w:val="left"/>
      <w:pPr>
        <w:ind w:left="4320" w:hanging="360"/>
      </w:pPr>
    </w:lvl>
    <w:lvl w:ilvl="6" w:tplc="3E44043C">
      <w:start w:val="1"/>
      <w:numFmt w:val="bullet"/>
      <w:lvlText w:val="●"/>
      <w:lvlJc w:val="left"/>
      <w:pPr>
        <w:ind w:left="5040" w:hanging="360"/>
      </w:pPr>
    </w:lvl>
    <w:lvl w:ilvl="7" w:tplc="D28A8F8E">
      <w:start w:val="1"/>
      <w:numFmt w:val="bullet"/>
      <w:lvlText w:val="●"/>
      <w:lvlJc w:val="left"/>
      <w:pPr>
        <w:ind w:left="5760" w:hanging="360"/>
      </w:pPr>
    </w:lvl>
    <w:lvl w:ilvl="8" w:tplc="B8E23762">
      <w:start w:val="1"/>
      <w:numFmt w:val="bullet"/>
      <w:lvlText w:val="●"/>
      <w:lvlJc w:val="left"/>
      <w:pPr>
        <w:ind w:left="6480" w:hanging="360"/>
      </w:pPr>
    </w:lvl>
  </w:abstractNum>
  <w:num w:numId="1" w16cid:durableId="3294056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F58"/>
    <w:rsid w:val="00513F58"/>
    <w:rsid w:val="00D16A3F"/>
    <w:rsid w:val="00DE5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58068"/>
  <w15:docId w15:val="{AD0B86F0-CA44-451F-90BD-1640417FD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A3A5C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734</Words>
  <Characters>4184</Characters>
  <Application>Microsoft Office Word</Application>
  <DocSecurity>0</DocSecurity>
  <Lines>34</Lines>
  <Paragraphs>9</Paragraphs>
  <ScaleCrop>false</ScaleCrop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Huzayfa Ayman Khamis</cp:lastModifiedBy>
  <cp:revision>2</cp:revision>
  <dcterms:created xsi:type="dcterms:W3CDTF">2026-06-13T16:54:00Z</dcterms:created>
  <dcterms:modified xsi:type="dcterms:W3CDTF">2026-06-13T17:01:00Z</dcterms:modified>
</cp:coreProperties>
</file>